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74" w:lineRule="auto"/>
        <w:ind w:left="0" w:leftChars="0" w:right="388" w:firstLine="643" w:firstLine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雨中岱山校区教学楼主出入口雨棚新建及教学楼</w:t>
      </w:r>
    </w:p>
    <w:p>
      <w:pPr>
        <w:pStyle w:val="4"/>
        <w:spacing w:line="374" w:lineRule="auto"/>
        <w:ind w:left="0" w:leftChars="0" w:right="388" w:firstLine="643" w:firstLineChars="20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原有雨棚改造项目</w:t>
      </w:r>
      <w:r>
        <w:rPr>
          <w:rFonts w:hint="default" w:ascii="宋体" w:hAnsi="宋体" w:eastAsia="宋体" w:cs="宋体"/>
          <w:b/>
          <w:bCs/>
          <w:sz w:val="32"/>
          <w:szCs w:val="32"/>
          <w:lang w:val="en-US" w:eastAsia="zh-CN"/>
        </w:rPr>
        <w:t>竞争性磋商公告</w:t>
      </w:r>
    </w:p>
    <w:p>
      <w:pPr>
        <w:pStyle w:val="4"/>
        <w:spacing w:line="374" w:lineRule="auto"/>
        <w:ind w:left="0" w:leftChars="0" w:right="388" w:firstLine="480" w:firstLineChars="200"/>
        <w:rPr>
          <w:rFonts w:hint="eastAsia" w:ascii="宋体" w:hAnsi="宋体" w:eastAsia="宋体" w:cs="宋体"/>
          <w:lang w:val="en-US" w:eastAsia="zh-CN"/>
        </w:rPr>
      </w:pPr>
      <w:r>
        <w:rPr>
          <w:rFonts w:hint="eastAsia" w:ascii="宋体" w:hAnsi="宋体" w:eastAsia="宋体" w:cs="宋体"/>
          <w:lang w:val="en-US" w:eastAsia="zh-CN"/>
        </w:rPr>
        <w:t>江苏顺宇工程咨询管理有限公司受</w:t>
      </w:r>
      <w:r>
        <w:rPr>
          <w:rFonts w:hint="eastAsia" w:cs="宋体"/>
          <w:lang w:val="en-US" w:eastAsia="zh-CN"/>
        </w:rPr>
        <w:t>南京市雨花台中学岱山校区</w:t>
      </w:r>
      <w:r>
        <w:rPr>
          <w:rFonts w:hint="eastAsia" w:ascii="宋体" w:hAnsi="宋体" w:eastAsia="宋体" w:cs="宋体"/>
          <w:lang w:val="en-US" w:eastAsia="zh-CN"/>
        </w:rPr>
        <w:t>的委托，对</w:t>
      </w:r>
      <w:r>
        <w:rPr>
          <w:rFonts w:hint="eastAsia" w:cs="宋体"/>
          <w:lang w:val="en-US" w:eastAsia="zh-CN"/>
        </w:rPr>
        <w:t>雨中岱山校区教学楼主出入口雨棚新建及教学楼原有雨棚改造项目</w:t>
      </w:r>
      <w:r>
        <w:rPr>
          <w:rFonts w:hint="eastAsia" w:ascii="宋体" w:hAnsi="宋体" w:eastAsia="宋体" w:cs="宋体"/>
          <w:lang w:val="en-US" w:eastAsia="zh-CN"/>
        </w:rPr>
        <w:t>进行竞争性磋商采购，特邀请合格的供应商前来响应和磋商。</w:t>
      </w:r>
    </w:p>
    <w:p>
      <w:pPr>
        <w:pStyle w:val="5"/>
        <w:spacing w:before="10"/>
        <w:ind w:left="0"/>
        <w:rPr>
          <w:b/>
          <w:sz w:val="24"/>
        </w:rPr>
      </w:pPr>
    </w:p>
    <w:p>
      <w:pPr>
        <w:pStyle w:val="4"/>
        <w:numPr>
          <w:ilvl w:val="0"/>
          <w:numId w:val="0"/>
        </w:numPr>
        <w:spacing w:before="115"/>
        <w:ind w:right="0" w:rightChars="0"/>
        <w:rPr>
          <w:b/>
          <w:bCs/>
        </w:rPr>
      </w:pPr>
      <w:r>
        <w:rPr>
          <w:rFonts w:hint="eastAsia"/>
          <w:b/>
          <w:bCs/>
          <w:lang w:val="en-US" w:eastAsia="zh-CN"/>
        </w:rPr>
        <w:t>一、</w:t>
      </w:r>
      <w:r>
        <w:rPr>
          <w:b/>
          <w:bCs/>
        </w:rPr>
        <w:t>项目基本情况</w:t>
      </w:r>
    </w:p>
    <w:p>
      <w:pPr>
        <w:pStyle w:val="4"/>
        <w:numPr>
          <w:ilvl w:val="0"/>
          <w:numId w:val="0"/>
        </w:numPr>
        <w:spacing w:before="115"/>
        <w:ind w:right="0" w:rightChars="0"/>
        <w:rPr>
          <w:rFonts w:hint="eastAsia" w:eastAsia="宋体"/>
          <w:lang w:eastAsia="zh-CN"/>
        </w:rPr>
      </w:pPr>
      <w:r>
        <w:rPr>
          <w:rFonts w:hint="eastAsia"/>
          <w:lang w:val="en-US" w:eastAsia="zh-CN"/>
        </w:rPr>
        <w:t>1.</w:t>
      </w:r>
      <w:r>
        <w:t>项目编号：</w:t>
      </w:r>
      <w:r>
        <w:rPr>
          <w:rFonts w:hint="eastAsia" w:ascii="宋体" w:hAnsi="宋体" w:eastAsia="宋体" w:cs="宋体"/>
        </w:rPr>
        <w:t>JSSYZB-2023-01</w:t>
      </w:r>
      <w:r>
        <w:rPr>
          <w:rFonts w:hint="eastAsia" w:cs="宋体"/>
          <w:lang w:val="en-US" w:eastAsia="zh-CN"/>
        </w:rPr>
        <w:t>3</w:t>
      </w:r>
    </w:p>
    <w:p>
      <w:pPr>
        <w:pStyle w:val="4"/>
        <w:numPr>
          <w:ilvl w:val="0"/>
          <w:numId w:val="0"/>
        </w:numPr>
        <w:tabs>
          <w:tab w:val="left" w:pos="1118"/>
        </w:tabs>
        <w:spacing w:before="172" w:after="0" w:line="240" w:lineRule="auto"/>
        <w:ind w:right="0" w:rightChars="0"/>
        <w:jc w:val="left"/>
      </w:pPr>
      <w:r>
        <w:rPr>
          <w:rFonts w:hint="eastAsia"/>
          <w:spacing w:val="-4"/>
          <w:lang w:val="en-US" w:eastAsia="zh-CN"/>
        </w:rPr>
        <w:t>2.</w:t>
      </w:r>
      <w:r>
        <w:rPr>
          <w:spacing w:val="-4"/>
        </w:rPr>
        <w:t>项目名称：</w:t>
      </w:r>
      <w:r>
        <w:rPr>
          <w:rFonts w:hint="eastAsia" w:cs="宋体"/>
          <w:lang w:val="en-US" w:eastAsia="zh-CN"/>
        </w:rPr>
        <w:t>雨中岱山校区教学楼主出入口雨棚新建及教学楼原有雨棚改造项目</w:t>
      </w:r>
    </w:p>
    <w:p>
      <w:pPr>
        <w:pStyle w:val="4"/>
        <w:numPr>
          <w:ilvl w:val="0"/>
          <w:numId w:val="0"/>
        </w:numPr>
        <w:spacing w:before="115"/>
        <w:ind w:right="0" w:rightChars="0"/>
        <w:rPr>
          <w:rFonts w:hint="eastAsia"/>
          <w:lang w:val="en-US" w:eastAsia="zh-CN"/>
        </w:rPr>
      </w:pPr>
      <w:r>
        <w:rPr>
          <w:rFonts w:hint="eastAsia"/>
          <w:lang w:val="en-US" w:eastAsia="zh-CN"/>
        </w:rPr>
        <w:t>3.采购方式：竞争性磋商</w:t>
      </w:r>
    </w:p>
    <w:p>
      <w:pPr>
        <w:pStyle w:val="4"/>
        <w:numPr>
          <w:ilvl w:val="0"/>
          <w:numId w:val="0"/>
        </w:numPr>
        <w:spacing w:before="115"/>
        <w:ind w:right="0" w:rightChars="0"/>
        <w:rPr>
          <w:rFonts w:hint="eastAsia"/>
          <w:lang w:val="en-US" w:eastAsia="zh-CN"/>
        </w:rPr>
      </w:pPr>
      <w:r>
        <w:rPr>
          <w:rFonts w:hint="eastAsia"/>
          <w:lang w:val="en-US" w:eastAsia="zh-CN"/>
        </w:rPr>
        <w:t xml:space="preserve">4.预算金额： </w:t>
      </w:r>
      <w:bookmarkStart w:id="0" w:name="_GoBack"/>
      <w:bookmarkEnd w:id="0"/>
      <w:r>
        <w:rPr>
          <w:rFonts w:hint="eastAsia"/>
          <w:lang w:val="en-US" w:eastAsia="zh-CN"/>
        </w:rPr>
        <w:t>19.41万元</w:t>
      </w:r>
    </w:p>
    <w:p>
      <w:pPr>
        <w:pStyle w:val="4"/>
        <w:numPr>
          <w:ilvl w:val="0"/>
          <w:numId w:val="0"/>
        </w:numPr>
        <w:spacing w:before="115"/>
        <w:ind w:right="0" w:rightChars="0"/>
        <w:rPr>
          <w:rFonts w:hint="eastAsia"/>
          <w:lang w:val="en-US" w:eastAsia="zh-CN"/>
        </w:rPr>
      </w:pPr>
      <w:r>
        <w:rPr>
          <w:rFonts w:hint="eastAsia"/>
          <w:lang w:val="en-US" w:eastAsia="zh-CN"/>
        </w:rPr>
        <w:t>5.最高限价： 19.41万元</w:t>
      </w:r>
    </w:p>
    <w:p>
      <w:pPr>
        <w:pStyle w:val="4"/>
        <w:numPr>
          <w:ilvl w:val="0"/>
          <w:numId w:val="0"/>
        </w:numPr>
        <w:spacing w:before="115" w:line="360" w:lineRule="auto"/>
        <w:ind w:right="0" w:rightChars="0"/>
        <w:rPr>
          <w:rFonts w:hint="eastAsia"/>
          <w:lang w:val="en-US" w:eastAsia="zh-CN"/>
        </w:rPr>
      </w:pPr>
      <w:r>
        <w:rPr>
          <w:rFonts w:hint="eastAsia"/>
          <w:lang w:val="en-US" w:eastAsia="zh-CN"/>
        </w:rPr>
        <w:t>6.采购需求：教学楼体外墙面为外墙砖铺设，近几年出现严重的掉砖现象。为加强安全防护，现设计主出入口雨棚、对原有雨棚加固改造作为防护手段。</w:t>
      </w:r>
    </w:p>
    <w:p>
      <w:pPr>
        <w:pStyle w:val="4"/>
        <w:numPr>
          <w:ilvl w:val="0"/>
          <w:numId w:val="0"/>
        </w:numPr>
        <w:spacing w:before="115"/>
        <w:ind w:right="0" w:rightChars="0"/>
        <w:rPr>
          <w:rFonts w:hint="eastAsia"/>
          <w:lang w:val="en-US" w:eastAsia="zh-CN"/>
        </w:rPr>
      </w:pPr>
      <w:r>
        <w:rPr>
          <w:rFonts w:hint="eastAsia"/>
          <w:lang w:val="en-US" w:eastAsia="zh-CN"/>
        </w:rPr>
        <w:t>7.合同履行期限：</w:t>
      </w:r>
      <w:r>
        <w:rPr>
          <w:rFonts w:hint="eastAsia"/>
          <w:highlight w:val="yellow"/>
          <w:lang w:val="en-US" w:eastAsia="zh-CN"/>
        </w:rPr>
        <w:t>本项目计划总建设工期为15天。</w:t>
      </w:r>
    </w:p>
    <w:p>
      <w:pPr>
        <w:pStyle w:val="4"/>
        <w:numPr>
          <w:ilvl w:val="0"/>
          <w:numId w:val="0"/>
        </w:numPr>
        <w:tabs>
          <w:tab w:val="left" w:pos="1118"/>
        </w:tabs>
        <w:spacing w:before="172" w:after="0" w:line="374" w:lineRule="auto"/>
        <w:ind w:right="5246" w:rightChars="0"/>
        <w:jc w:val="left"/>
        <w:rPr>
          <w:spacing w:val="-2"/>
        </w:rPr>
      </w:pPr>
      <w:r>
        <w:rPr>
          <w:rFonts w:hint="eastAsia"/>
          <w:spacing w:val="-2"/>
          <w:lang w:val="en-US" w:eastAsia="zh-CN"/>
        </w:rPr>
        <w:t>8.</w:t>
      </w:r>
      <w:r>
        <w:rPr>
          <w:spacing w:val="-2"/>
        </w:rPr>
        <w:t>本项目不接受联合体。</w:t>
      </w:r>
    </w:p>
    <w:p>
      <w:pPr>
        <w:pStyle w:val="4"/>
        <w:numPr>
          <w:ilvl w:val="0"/>
          <w:numId w:val="0"/>
        </w:numPr>
        <w:tabs>
          <w:tab w:val="left" w:pos="1118"/>
        </w:tabs>
        <w:spacing w:before="172" w:after="0" w:line="374" w:lineRule="auto"/>
        <w:ind w:right="5246" w:rightChars="0"/>
        <w:jc w:val="left"/>
        <w:rPr>
          <w:b/>
          <w:bCs/>
        </w:rPr>
      </w:pPr>
      <w:r>
        <w:rPr>
          <w:b/>
          <w:bCs/>
        </w:rPr>
        <w:t>二、申请人的资格要求</w:t>
      </w:r>
    </w:p>
    <w:p>
      <w:pPr>
        <w:rPr>
          <w:b/>
          <w:bCs/>
        </w:rPr>
      </w:pPr>
    </w:p>
    <w:p>
      <w:pPr>
        <w:pStyle w:val="4"/>
        <w:numPr>
          <w:ilvl w:val="0"/>
          <w:numId w:val="0"/>
        </w:numPr>
        <w:tabs>
          <w:tab w:val="left" w:pos="1118"/>
        </w:tabs>
        <w:spacing w:before="55" w:after="0" w:line="240" w:lineRule="auto"/>
        <w:ind w:right="0" w:rightChars="0"/>
        <w:jc w:val="left"/>
      </w:pPr>
      <w:r>
        <w:rPr>
          <w:rFonts w:hint="eastAsia"/>
          <w:lang w:val="en-US" w:eastAsia="zh-CN"/>
        </w:rPr>
        <w:t>1.</w:t>
      </w:r>
      <w:r>
        <w:t>满足《中华人民共和国政府采购法》第二十二条规定：</w:t>
      </w:r>
    </w:p>
    <w:p>
      <w:pPr>
        <w:pStyle w:val="4"/>
        <w:numPr>
          <w:ilvl w:val="0"/>
          <w:numId w:val="1"/>
        </w:numPr>
        <w:tabs>
          <w:tab w:val="left" w:pos="1179"/>
        </w:tabs>
        <w:spacing w:before="172" w:after="0" w:line="374" w:lineRule="auto"/>
        <w:ind w:left="300" w:leftChars="0" w:right="235" w:firstLine="360" w:firstLineChars="0"/>
        <w:jc w:val="left"/>
      </w:pPr>
      <w:r>
        <w:rPr>
          <w:spacing w:val="-3"/>
        </w:rPr>
        <w:t>具有独立承担民事责任的能力</w:t>
      </w:r>
      <w:r>
        <w:t>（</w:t>
      </w:r>
      <w:r>
        <w:rPr>
          <w:spacing w:val="-2"/>
        </w:rPr>
        <w:t xml:space="preserve">提供法人或者其他组织的营业执照， </w:t>
      </w:r>
      <w:r>
        <w:rPr>
          <w:spacing w:val="-4"/>
        </w:rPr>
        <w:t>自然人的身份证明</w:t>
      </w:r>
      <w:r>
        <w:t>）；</w:t>
      </w:r>
    </w:p>
    <w:p>
      <w:pPr>
        <w:pStyle w:val="4"/>
        <w:numPr>
          <w:ilvl w:val="0"/>
          <w:numId w:val="1"/>
        </w:numPr>
        <w:tabs>
          <w:tab w:val="left" w:pos="1179"/>
        </w:tabs>
        <w:spacing w:before="1" w:after="0" w:line="374" w:lineRule="auto"/>
        <w:ind w:left="300" w:leftChars="0" w:right="235" w:firstLine="360" w:firstLineChars="0"/>
        <w:jc w:val="left"/>
      </w:pPr>
      <w:r>
        <w:rPr>
          <w:spacing w:val="-3"/>
        </w:rPr>
        <w:t>具有良好的商业信誉和健全的财务会计制度</w:t>
      </w:r>
      <w:r>
        <w:t>（提供参加本次政府采购</w:t>
      </w:r>
      <w:r>
        <w:rPr>
          <w:spacing w:val="-4"/>
        </w:rPr>
        <w:t>活动前的会计报表</w:t>
      </w:r>
      <w:r>
        <w:t>）；</w:t>
      </w:r>
    </w:p>
    <w:p>
      <w:pPr>
        <w:pStyle w:val="4"/>
        <w:numPr>
          <w:ilvl w:val="0"/>
          <w:numId w:val="1"/>
        </w:numPr>
        <w:tabs>
          <w:tab w:val="left" w:pos="1179"/>
        </w:tabs>
        <w:spacing w:before="0" w:after="0" w:line="374" w:lineRule="auto"/>
        <w:ind w:left="300" w:leftChars="0" w:right="235" w:firstLine="360" w:firstLineChars="0"/>
        <w:jc w:val="left"/>
      </w:pPr>
      <w:r>
        <w:rPr>
          <w:spacing w:val="-2"/>
        </w:rPr>
        <w:t>具有履行合同所必需的设备和专业技术能力</w:t>
      </w:r>
      <w:r>
        <w:t>（</w:t>
      </w:r>
      <w:r>
        <w:rPr>
          <w:spacing w:val="-5"/>
        </w:rPr>
        <w:t>根据项目需求，履行合</w:t>
      </w:r>
      <w:r>
        <w:rPr>
          <w:spacing w:val="-4"/>
        </w:rPr>
        <w:t>同所必需的设备和专业技术能力的证明材料</w:t>
      </w:r>
      <w:r>
        <w:t>）；</w:t>
      </w:r>
    </w:p>
    <w:p>
      <w:pPr>
        <w:pStyle w:val="4"/>
        <w:numPr>
          <w:ilvl w:val="0"/>
          <w:numId w:val="1"/>
        </w:numPr>
        <w:tabs>
          <w:tab w:val="left" w:pos="1179"/>
        </w:tabs>
        <w:spacing w:before="1" w:after="0" w:line="374" w:lineRule="auto"/>
        <w:ind w:left="300" w:leftChars="0" w:right="235" w:firstLine="360" w:firstLineChars="0"/>
        <w:jc w:val="left"/>
      </w:pPr>
      <w:r>
        <w:rPr>
          <w:spacing w:val="-3"/>
        </w:rPr>
        <w:t>有依法缴纳税收和社会保障资金的良好记录</w:t>
      </w:r>
      <w:r>
        <w:t>（提供参加本次政府采购</w:t>
      </w:r>
      <w:r>
        <w:rPr>
          <w:spacing w:val="-4"/>
        </w:rPr>
        <w:t>活动前近半年依法缴纳税收和社会保障资金的相关材料</w:t>
      </w:r>
      <w:r>
        <w:t>）；</w:t>
      </w:r>
    </w:p>
    <w:p>
      <w:pPr>
        <w:pStyle w:val="4"/>
        <w:numPr>
          <w:ilvl w:val="0"/>
          <w:numId w:val="1"/>
        </w:numPr>
        <w:tabs>
          <w:tab w:val="left" w:pos="1179"/>
        </w:tabs>
        <w:spacing w:before="1" w:after="0" w:line="374" w:lineRule="auto"/>
        <w:ind w:left="300" w:leftChars="0" w:right="235" w:firstLine="360" w:firstLineChars="0"/>
        <w:jc w:val="both"/>
      </w:pPr>
      <w:r>
        <w:rPr>
          <w:spacing w:val="-4"/>
        </w:rPr>
        <w:t>参加政府采购活动前三年内，在经营活动中没有重大违法记录</w:t>
      </w:r>
      <w:r>
        <w:rPr>
          <w:spacing w:val="-3"/>
        </w:rPr>
        <w:t>（</w:t>
      </w:r>
      <w:r>
        <w:t>提供</w:t>
      </w:r>
      <w:r>
        <w:rPr>
          <w:spacing w:val="-9"/>
        </w:rPr>
        <w:t xml:space="preserve">参加本次政府采购活动前 </w:t>
      </w:r>
      <w:r>
        <w:t>3</w:t>
      </w:r>
      <w:r>
        <w:rPr>
          <w:spacing w:val="-8"/>
        </w:rPr>
        <w:t xml:space="preserve"> 年内在经营活动中没有重大违法记录的书面声明</w:t>
      </w:r>
      <w:r>
        <w:rPr>
          <w:spacing w:val="-45"/>
        </w:rPr>
        <w:t xml:space="preserve">）（ </w:t>
      </w:r>
      <w:r>
        <w:rPr>
          <w:spacing w:val="-4"/>
        </w:rPr>
        <w:t>格式见后附件</w:t>
      </w:r>
      <w:r>
        <w:t>）；</w:t>
      </w:r>
    </w:p>
    <w:p>
      <w:pPr>
        <w:pStyle w:val="4"/>
        <w:numPr>
          <w:ilvl w:val="0"/>
          <w:numId w:val="1"/>
        </w:numPr>
        <w:tabs>
          <w:tab w:val="left" w:pos="1179"/>
        </w:tabs>
        <w:spacing w:before="0" w:after="0" w:line="240" w:lineRule="auto"/>
        <w:ind w:left="1261" w:leftChars="0" w:right="0" w:hanging="602" w:firstLineChars="0"/>
        <w:jc w:val="left"/>
      </w:pPr>
      <w:r>
        <w:t>法律、行政法规规定的其他条件：无。</w:t>
      </w:r>
    </w:p>
    <w:p>
      <w:pPr>
        <w:pStyle w:val="4"/>
        <w:numPr>
          <w:ilvl w:val="1"/>
          <w:numId w:val="2"/>
        </w:numPr>
        <w:tabs>
          <w:tab w:val="left" w:pos="1118"/>
        </w:tabs>
        <w:spacing w:before="173" w:after="0" w:line="374" w:lineRule="auto"/>
        <w:ind w:left="400" w:leftChars="0" w:right="112" w:firstLine="480" w:firstLineChars="0"/>
        <w:jc w:val="left"/>
      </w:pPr>
      <w:r>
        <w:rPr>
          <w:spacing w:val="-2"/>
        </w:rPr>
        <w:t>落实政府采购政策需满足的资格要求：本项目执行《政府采购促进中小</w:t>
      </w:r>
      <w:r>
        <w:rPr>
          <w:spacing w:val="-20"/>
        </w:rPr>
        <w:t>企业发展管理办法》、《关于政府采购支持监狱企业发展有关问题的通知》、《关</w:t>
      </w:r>
      <w:r>
        <w:rPr>
          <w:spacing w:val="-24"/>
        </w:rPr>
        <w:t>于促进残疾人就业政府采购政策的通知》、《财政部、发展改革委、生态环境部、</w:t>
      </w:r>
      <w:r>
        <w:t>市场监管总局关于调整优化节能产品、环境标志产品政府采购执行机制的通知》(财库(2019)9</w:t>
      </w:r>
      <w:r>
        <w:rPr>
          <w:spacing w:val="-10"/>
        </w:rPr>
        <w:t xml:space="preserve"> 号)和《财政部、发展改革委关于印发节能产品政府采购品目清单的通知》(财库(2019)19</w:t>
      </w:r>
      <w:r>
        <w:rPr>
          <w:spacing w:val="-8"/>
        </w:rPr>
        <w:t xml:space="preserve"> 号)等政府采购文件。</w:t>
      </w:r>
    </w:p>
    <w:p>
      <w:pPr>
        <w:pStyle w:val="4"/>
        <w:numPr>
          <w:ilvl w:val="1"/>
          <w:numId w:val="2"/>
        </w:numPr>
        <w:tabs>
          <w:tab w:val="left" w:pos="1178"/>
        </w:tabs>
        <w:spacing w:before="2" w:after="0" w:line="374" w:lineRule="auto"/>
        <w:ind w:left="400" w:leftChars="0" w:right="235" w:firstLine="480" w:firstLineChars="0"/>
        <w:jc w:val="left"/>
      </w:pPr>
      <w:r>
        <w:rPr>
          <w:spacing w:val="-25"/>
        </w:rPr>
        <w:t xml:space="preserve">第 </w:t>
      </w:r>
      <w:r>
        <w:t>2.1（5</w:t>
      </w:r>
      <w:r>
        <w:rPr>
          <w:spacing w:val="-25"/>
        </w:rPr>
        <w:t xml:space="preserve"> 条</w:t>
      </w:r>
      <w:r>
        <w:t>）</w:t>
      </w:r>
      <w:r>
        <w:rPr>
          <w:spacing w:val="-1"/>
        </w:rPr>
        <w:t>所称重大违法记录，是指供应商因违法经营受到刑事处</w:t>
      </w:r>
      <w:r>
        <w:t>罚或者责令停产停业、吊销许可证或者执照、较大数额罚款等行政处罚。</w:t>
      </w:r>
    </w:p>
    <w:p>
      <w:pPr>
        <w:pStyle w:val="4"/>
        <w:numPr>
          <w:ilvl w:val="1"/>
          <w:numId w:val="2"/>
        </w:numPr>
        <w:tabs>
          <w:tab w:val="left" w:pos="1108"/>
        </w:tabs>
        <w:spacing w:before="0" w:after="0" w:line="374" w:lineRule="auto"/>
        <w:ind w:left="400" w:leftChars="0" w:right="235" w:firstLine="480" w:firstLineChars="0"/>
        <w:jc w:val="left"/>
      </w:pPr>
      <w:r>
        <w:rPr>
          <w:spacing w:val="-5"/>
        </w:rPr>
        <w:t xml:space="preserve">供应商在参加政府采购活动前 </w:t>
      </w:r>
      <w:r>
        <w:t>3</w:t>
      </w:r>
      <w:r>
        <w:rPr>
          <w:spacing w:val="-10"/>
        </w:rPr>
        <w:t xml:space="preserve"> 年内因违法经营被禁止在一定期限内参</w:t>
      </w:r>
      <w:r>
        <w:t>加政府采购活动，期限届满的，可以参加政府采购活动。</w:t>
      </w:r>
    </w:p>
    <w:p>
      <w:pPr>
        <w:pStyle w:val="4"/>
        <w:numPr>
          <w:ilvl w:val="1"/>
          <w:numId w:val="2"/>
        </w:numPr>
        <w:tabs>
          <w:tab w:val="left" w:pos="1118"/>
        </w:tabs>
        <w:spacing w:before="1" w:after="0" w:line="240" w:lineRule="auto"/>
        <w:ind w:left="1300" w:leftChars="0" w:right="0" w:hanging="421" w:firstLineChars="0"/>
        <w:jc w:val="left"/>
        <w:rPr>
          <w:b/>
          <w:bCs/>
        </w:rPr>
      </w:pPr>
      <w:r>
        <w:rPr>
          <w:b/>
          <w:bCs/>
        </w:rPr>
        <w:t>本项目的特定资格要求：</w:t>
      </w:r>
    </w:p>
    <w:p>
      <w:pPr>
        <w:pStyle w:val="4"/>
        <w:numPr>
          <w:ilvl w:val="0"/>
          <w:numId w:val="3"/>
        </w:numPr>
        <w:tabs>
          <w:tab w:val="left" w:pos="1300"/>
        </w:tabs>
        <w:spacing w:before="172" w:after="0" w:line="374" w:lineRule="auto"/>
        <w:ind w:left="180" w:leftChars="0" w:right="237" w:firstLine="480" w:firstLineChars="0"/>
        <w:jc w:val="left"/>
      </w:pPr>
      <w:r>
        <w:rPr>
          <w:spacing w:val="-1"/>
        </w:rPr>
        <w:t>供应商具有施工总承包建筑工程三级(含)以上资质，具备安全生产条</w:t>
      </w:r>
      <w:r>
        <w:t>件，并取得有效的安全许可证（提供相应证书复印件并加盖单位公章）；</w:t>
      </w:r>
    </w:p>
    <w:p>
      <w:pPr>
        <w:pStyle w:val="4"/>
        <w:numPr>
          <w:ilvl w:val="0"/>
          <w:numId w:val="3"/>
        </w:numPr>
        <w:tabs>
          <w:tab w:val="left" w:pos="1299"/>
        </w:tabs>
        <w:spacing w:before="1" w:after="0" w:line="374" w:lineRule="auto"/>
        <w:ind w:left="180" w:leftChars="0" w:right="235" w:firstLine="480" w:firstLineChars="0"/>
        <w:jc w:val="left"/>
      </w:pPr>
      <w:r>
        <w:rPr>
          <w:spacing w:val="-1"/>
        </w:rPr>
        <w:t>项目</w:t>
      </w:r>
      <w:r>
        <w:rPr>
          <w:rFonts w:hint="eastAsia"/>
          <w:spacing w:val="-1"/>
        </w:rPr>
        <w:t>负责人</w:t>
      </w:r>
      <w:r>
        <w:rPr>
          <w:spacing w:val="-1"/>
        </w:rPr>
        <w:t>具有注册建造师证建筑工程二级(含)以上及其有效的安</w:t>
      </w:r>
      <w:r>
        <w:t>全生产考核合格证书（B</w:t>
      </w:r>
      <w:r>
        <w:rPr>
          <w:spacing w:val="-30"/>
        </w:rPr>
        <w:t xml:space="preserve"> 类</w:t>
      </w:r>
      <w:r>
        <w:t>）（提供相应证书复印件并加盖单位公章）。</w:t>
      </w:r>
    </w:p>
    <w:p>
      <w:pPr>
        <w:pStyle w:val="4"/>
        <w:numPr>
          <w:ilvl w:val="0"/>
          <w:numId w:val="3"/>
        </w:numPr>
        <w:tabs>
          <w:tab w:val="left" w:pos="1299"/>
        </w:tabs>
        <w:spacing w:before="1" w:after="0" w:line="374" w:lineRule="auto"/>
        <w:ind w:left="180" w:leftChars="0" w:right="235" w:firstLine="480" w:firstLineChars="0"/>
        <w:jc w:val="left"/>
        <w:rPr>
          <w:spacing w:val="-1"/>
        </w:rPr>
      </w:pPr>
      <w:r>
        <w:rPr>
          <w:spacing w:val="-1"/>
        </w:rPr>
        <w:t>供应商必须提供为拟投入项目负责人缴纳的（</w:t>
      </w:r>
      <w:r>
        <w:rPr>
          <w:spacing w:val="-1"/>
          <w:highlight w:val="none"/>
        </w:rPr>
        <w:t>202</w:t>
      </w:r>
      <w:r>
        <w:rPr>
          <w:rFonts w:hint="eastAsia"/>
          <w:spacing w:val="-1"/>
          <w:highlight w:val="none"/>
          <w:lang w:val="en-US" w:eastAsia="zh-CN"/>
        </w:rPr>
        <w:t>2</w:t>
      </w:r>
      <w:r>
        <w:rPr>
          <w:spacing w:val="-1"/>
          <w:highlight w:val="none"/>
        </w:rPr>
        <w:t>年</w:t>
      </w:r>
      <w:r>
        <w:rPr>
          <w:rFonts w:hint="eastAsia"/>
          <w:spacing w:val="-1"/>
          <w:highlight w:val="none"/>
          <w:lang w:val="en-US" w:eastAsia="zh-CN"/>
        </w:rPr>
        <w:t>10</w:t>
      </w:r>
      <w:r>
        <w:rPr>
          <w:spacing w:val="-1"/>
          <w:highlight w:val="none"/>
        </w:rPr>
        <w:t>月-202</w:t>
      </w:r>
      <w:r>
        <w:rPr>
          <w:rFonts w:hint="eastAsia"/>
          <w:spacing w:val="-1"/>
          <w:highlight w:val="none"/>
          <w:lang w:val="en-US" w:eastAsia="zh-CN"/>
        </w:rPr>
        <w:t>3</w:t>
      </w:r>
      <w:r>
        <w:rPr>
          <w:spacing w:val="-1"/>
          <w:highlight w:val="none"/>
        </w:rPr>
        <w:t>年</w:t>
      </w:r>
      <w:r>
        <w:rPr>
          <w:rFonts w:hint="eastAsia"/>
          <w:spacing w:val="-1"/>
          <w:highlight w:val="none"/>
          <w:lang w:val="en-US" w:eastAsia="zh-CN"/>
        </w:rPr>
        <w:t>3</w:t>
      </w:r>
      <w:r>
        <w:rPr>
          <w:spacing w:val="-1"/>
          <w:highlight w:val="none"/>
        </w:rPr>
        <w:t>月</w:t>
      </w:r>
      <w:r>
        <w:rPr>
          <w:spacing w:val="-1"/>
        </w:rPr>
        <w:t>）社保证明并加盖社保中心章或社保中心缴费证明电子专用章。</w:t>
      </w:r>
    </w:p>
    <w:p>
      <w:pPr>
        <w:pStyle w:val="4"/>
        <w:ind w:left="697"/>
      </w:pPr>
      <w:r>
        <w:t>三、获取采购文件</w:t>
      </w:r>
    </w:p>
    <w:p>
      <w:pPr>
        <w:pStyle w:val="4"/>
        <w:numPr>
          <w:ilvl w:val="0"/>
          <w:numId w:val="0"/>
        </w:numPr>
        <w:tabs>
          <w:tab w:val="left" w:pos="1299"/>
        </w:tabs>
        <w:spacing w:before="1" w:after="0" w:line="374" w:lineRule="auto"/>
        <w:ind w:left="220" w:leftChars="0" w:right="235" w:rightChars="0" w:firstLine="439" w:firstLineChars="183"/>
        <w:jc w:val="left"/>
        <w:rPr>
          <w:spacing w:val="-1"/>
          <w:highlight w:val="yellow"/>
        </w:rPr>
      </w:pPr>
      <w:r>
        <w:rPr>
          <w:rFonts w:hint="eastAsia"/>
          <w:lang w:val="en-US" w:eastAsia="zh-CN"/>
        </w:rPr>
        <w:t>3.1</w:t>
      </w:r>
      <w:r>
        <w:t>获取</w:t>
      </w:r>
      <w:r>
        <w:rPr>
          <w:spacing w:val="-1"/>
          <w:highlight w:val="yellow"/>
        </w:rPr>
        <w:t>时间：</w:t>
      </w:r>
      <w:r>
        <w:rPr>
          <w:rFonts w:hint="eastAsia"/>
          <w:spacing w:val="-1"/>
          <w:highlight w:val="yellow"/>
          <w:lang w:val="en-US" w:eastAsia="zh-CN"/>
        </w:rPr>
        <w:t>2023</w:t>
      </w:r>
      <w:r>
        <w:rPr>
          <w:spacing w:val="-1"/>
          <w:highlight w:val="yellow"/>
        </w:rPr>
        <w:t>年</w:t>
      </w:r>
      <w:r>
        <w:rPr>
          <w:rFonts w:hint="eastAsia"/>
          <w:spacing w:val="-1"/>
          <w:highlight w:val="yellow"/>
          <w:lang w:val="en-US" w:eastAsia="zh-CN"/>
        </w:rPr>
        <w:t>2</w:t>
      </w:r>
      <w:r>
        <w:rPr>
          <w:spacing w:val="-1"/>
          <w:highlight w:val="yellow"/>
        </w:rPr>
        <w:t>月</w:t>
      </w:r>
      <w:r>
        <w:rPr>
          <w:rFonts w:hint="eastAsia"/>
          <w:spacing w:val="-1"/>
          <w:highlight w:val="yellow"/>
          <w:lang w:val="en-US" w:eastAsia="zh-CN"/>
        </w:rPr>
        <w:t>20</w:t>
      </w:r>
      <w:r>
        <w:rPr>
          <w:spacing w:val="-1"/>
          <w:highlight w:val="yellow"/>
        </w:rPr>
        <w:t>日至</w:t>
      </w:r>
      <w:r>
        <w:rPr>
          <w:rFonts w:hint="eastAsia"/>
          <w:spacing w:val="-1"/>
          <w:highlight w:val="yellow"/>
          <w:lang w:val="en-US" w:eastAsia="zh-CN"/>
        </w:rPr>
        <w:t>2023</w:t>
      </w:r>
      <w:r>
        <w:rPr>
          <w:spacing w:val="-1"/>
          <w:highlight w:val="yellow"/>
        </w:rPr>
        <w:t>年</w:t>
      </w:r>
      <w:r>
        <w:rPr>
          <w:rFonts w:hint="eastAsia"/>
          <w:spacing w:val="-1"/>
          <w:highlight w:val="yellow"/>
          <w:lang w:val="en-US" w:eastAsia="zh-CN"/>
        </w:rPr>
        <w:t>2</w:t>
      </w:r>
      <w:r>
        <w:rPr>
          <w:spacing w:val="-1"/>
          <w:highlight w:val="yellow"/>
        </w:rPr>
        <w:t>月</w:t>
      </w:r>
      <w:r>
        <w:rPr>
          <w:rFonts w:hint="eastAsia"/>
          <w:spacing w:val="-1"/>
          <w:highlight w:val="yellow"/>
          <w:lang w:val="en-US" w:eastAsia="zh-CN"/>
        </w:rPr>
        <w:t>24</w:t>
      </w:r>
      <w:r>
        <w:rPr>
          <w:spacing w:val="-1"/>
          <w:highlight w:val="yellow"/>
        </w:rPr>
        <w:t>日，每天上午9:00至11:00，下午13:00至17：00（北京时间，法定节假日除外）</w:t>
      </w:r>
    </w:p>
    <w:p>
      <w:pPr>
        <w:pStyle w:val="4"/>
        <w:numPr>
          <w:ilvl w:val="0"/>
          <w:numId w:val="0"/>
        </w:numPr>
        <w:tabs>
          <w:tab w:val="left" w:pos="1299"/>
        </w:tabs>
        <w:spacing w:before="1" w:after="0" w:line="374" w:lineRule="auto"/>
        <w:ind w:left="660" w:leftChars="0" w:right="235" w:rightChars="0"/>
        <w:jc w:val="left"/>
        <w:rPr>
          <w:spacing w:val="-1"/>
        </w:rPr>
      </w:pPr>
      <w:r>
        <w:rPr>
          <w:rFonts w:hint="eastAsia"/>
          <w:lang w:val="en-US" w:eastAsia="zh-CN"/>
        </w:rPr>
        <w:t>3.2</w:t>
      </w:r>
      <w:r>
        <w:t>获取</w:t>
      </w:r>
      <w:r>
        <w:rPr>
          <w:spacing w:val="-1"/>
        </w:rPr>
        <w:t>地点：</w:t>
      </w:r>
      <w:r>
        <w:rPr>
          <w:rFonts w:hint="eastAsia"/>
          <w:spacing w:val="-1"/>
          <w:lang w:val="en-US" w:eastAsia="zh-CN"/>
        </w:rPr>
        <w:t xml:space="preserve">南京市江宁区科苑路108号T108文化创意园A座2016室 </w:t>
      </w:r>
    </w:p>
    <w:p>
      <w:pPr>
        <w:pStyle w:val="4"/>
        <w:numPr>
          <w:ilvl w:val="0"/>
          <w:numId w:val="0"/>
        </w:numPr>
        <w:tabs>
          <w:tab w:val="left" w:pos="1299"/>
        </w:tabs>
        <w:spacing w:before="1" w:after="0" w:line="374" w:lineRule="auto"/>
        <w:ind w:left="220" w:leftChars="0" w:right="235" w:rightChars="0" w:firstLine="439" w:firstLineChars="183"/>
        <w:jc w:val="left"/>
        <w:rPr>
          <w:rFonts w:hint="eastAsia" w:eastAsia="宋体"/>
          <w:lang w:eastAsia="zh-CN"/>
        </w:rPr>
      </w:pPr>
      <w:r>
        <w:rPr>
          <w:rFonts w:hint="eastAsia"/>
          <w:lang w:val="en-US" w:eastAsia="zh-CN"/>
        </w:rPr>
        <w:t>3.3</w:t>
      </w:r>
      <w:r>
        <w:t>获取</w:t>
      </w:r>
      <w:r>
        <w:rPr>
          <w:spacing w:val="-1"/>
        </w:rPr>
        <w:t>方式：</w:t>
      </w:r>
      <w:r>
        <w:rPr>
          <w:b/>
          <w:bCs/>
        </w:rPr>
        <w:t>现场获取：携带营业执照复印件（加盖单位公章）、法定代表人身份证复印件（加盖单位公章）或法定代表人授权委托书原件（加盖单位公章）</w:t>
      </w:r>
      <w:r>
        <w:rPr>
          <w:b/>
          <w:bCs/>
          <w:spacing w:val="-17"/>
        </w:rPr>
        <w:t>、</w:t>
      </w:r>
      <w:r>
        <w:rPr>
          <w:b/>
          <w:bCs/>
        </w:rPr>
        <w:t>委托代理人身份证原件及复印件（加盖单位公章）及2.</w:t>
      </w:r>
      <w:r>
        <w:rPr>
          <w:rFonts w:hint="eastAsia"/>
          <w:b/>
          <w:bCs/>
          <w:lang w:val="en-US" w:eastAsia="zh-CN"/>
        </w:rPr>
        <w:t>4</w:t>
      </w:r>
      <w:r>
        <w:rPr>
          <w:b/>
          <w:bCs/>
        </w:rPr>
        <w:t>本项目的特定资格证明材料复印件加盖公章，审核通过后获取竞争性磋商文件。售价：</w:t>
      </w:r>
      <w:r>
        <w:rPr>
          <w:rFonts w:hint="eastAsia"/>
          <w:b/>
          <w:bCs/>
          <w:lang w:val="en-US" w:eastAsia="zh-CN"/>
        </w:rPr>
        <w:t>200</w:t>
      </w:r>
      <w:r>
        <w:rPr>
          <w:b/>
          <w:bCs/>
          <w:spacing w:val="-12"/>
        </w:rPr>
        <w:t xml:space="preserve"> 元人民币</w:t>
      </w:r>
      <w:r>
        <w:rPr>
          <w:b/>
          <w:bCs/>
        </w:rPr>
        <w:t>/</w:t>
      </w:r>
      <w:r>
        <w:rPr>
          <w:b/>
          <w:bCs/>
          <w:spacing w:val="-3"/>
        </w:rPr>
        <w:t>套，售后不退</w:t>
      </w:r>
      <w:r>
        <w:rPr>
          <w:rFonts w:hint="eastAsia"/>
          <w:b/>
          <w:bCs/>
          <w:spacing w:val="-3"/>
          <w:lang w:eastAsia="zh-CN"/>
        </w:rPr>
        <w:t>。</w:t>
      </w:r>
    </w:p>
    <w:p>
      <w:pPr>
        <w:pStyle w:val="4"/>
        <w:numPr>
          <w:ilvl w:val="0"/>
          <w:numId w:val="0"/>
        </w:numPr>
        <w:tabs>
          <w:tab w:val="left" w:pos="1359"/>
        </w:tabs>
        <w:spacing w:before="1" w:after="0" w:line="374" w:lineRule="auto"/>
        <w:ind w:left="757" w:leftChars="0" w:right="3746" w:rightChars="0"/>
        <w:jc w:val="left"/>
        <w:rPr>
          <w:spacing w:val="-3"/>
        </w:rPr>
      </w:pPr>
    </w:p>
    <w:p>
      <w:pPr>
        <w:pStyle w:val="4"/>
        <w:numPr>
          <w:ilvl w:val="0"/>
          <w:numId w:val="0"/>
        </w:numPr>
        <w:tabs>
          <w:tab w:val="left" w:pos="1359"/>
        </w:tabs>
        <w:spacing w:before="1" w:after="0" w:line="374" w:lineRule="auto"/>
        <w:ind w:left="757" w:leftChars="0" w:right="3746" w:rightChars="0"/>
        <w:jc w:val="left"/>
      </w:pPr>
      <w:r>
        <w:t>四、响应文件提交</w:t>
      </w:r>
    </w:p>
    <w:p>
      <w:pPr>
        <w:pStyle w:val="4"/>
        <w:numPr>
          <w:ilvl w:val="1"/>
          <w:numId w:val="4"/>
        </w:numPr>
        <w:tabs>
          <w:tab w:val="left" w:pos="1118"/>
        </w:tabs>
        <w:spacing w:before="0" w:after="0" w:line="240" w:lineRule="auto"/>
        <w:ind w:left="1117" w:right="0" w:hanging="421"/>
        <w:jc w:val="left"/>
        <w:rPr>
          <w:highlight w:val="yellow"/>
        </w:rPr>
      </w:pPr>
      <w:r>
        <w:rPr>
          <w:highlight w:val="yellow"/>
        </w:rPr>
        <w:t>响应文件接受开始时间：</w:t>
      </w:r>
      <w:r>
        <w:rPr>
          <w:highlight w:val="yellow"/>
          <w:u w:val="single"/>
        </w:rPr>
        <w:t>202</w:t>
      </w:r>
      <w:r>
        <w:rPr>
          <w:rFonts w:hint="eastAsia"/>
          <w:spacing w:val="-40"/>
          <w:highlight w:val="yellow"/>
          <w:u w:val="single"/>
          <w:lang w:val="en-US" w:eastAsia="zh-CN"/>
        </w:rPr>
        <w:t xml:space="preserve">3 </w:t>
      </w:r>
      <w:r>
        <w:rPr>
          <w:spacing w:val="-40"/>
          <w:highlight w:val="yellow"/>
          <w:u w:val="single"/>
        </w:rPr>
        <w:t>年</w:t>
      </w:r>
      <w:r>
        <w:rPr>
          <w:rFonts w:hint="eastAsia"/>
          <w:spacing w:val="-40"/>
          <w:highlight w:val="yellow"/>
          <w:u w:val="single"/>
          <w:lang w:val="en-US" w:eastAsia="zh-CN"/>
        </w:rPr>
        <w:t xml:space="preserve">  3</w:t>
      </w:r>
      <w:r>
        <w:rPr>
          <w:spacing w:val="-40"/>
          <w:highlight w:val="yellow"/>
          <w:u w:val="single"/>
        </w:rPr>
        <w:t>月</w:t>
      </w:r>
      <w:r>
        <w:rPr>
          <w:rFonts w:hint="eastAsia"/>
          <w:spacing w:val="-40"/>
          <w:highlight w:val="yellow"/>
          <w:u w:val="single"/>
          <w:lang w:val="en-US" w:eastAsia="zh-CN"/>
        </w:rPr>
        <w:t xml:space="preserve">  3</w:t>
      </w:r>
      <w:r>
        <w:rPr>
          <w:spacing w:val="-40"/>
          <w:highlight w:val="yellow"/>
          <w:u w:val="single"/>
        </w:rPr>
        <w:t xml:space="preserve">日 </w:t>
      </w:r>
      <w:r>
        <w:rPr>
          <w:highlight w:val="yellow"/>
          <w:u w:val="single"/>
        </w:rPr>
        <w:t>9</w:t>
      </w:r>
      <w:r>
        <w:rPr>
          <w:spacing w:val="-40"/>
          <w:highlight w:val="yellow"/>
          <w:u w:val="single"/>
        </w:rPr>
        <w:t xml:space="preserve"> 点 </w:t>
      </w:r>
      <w:r>
        <w:rPr>
          <w:highlight w:val="yellow"/>
          <w:u w:val="single"/>
        </w:rPr>
        <w:t>00</w:t>
      </w:r>
      <w:r>
        <w:rPr>
          <w:spacing w:val="-30"/>
          <w:highlight w:val="yellow"/>
          <w:u w:val="single"/>
        </w:rPr>
        <w:t xml:space="preserve"> 分</w:t>
      </w:r>
      <w:r>
        <w:rPr>
          <w:highlight w:val="yellow"/>
        </w:rPr>
        <w:t>（北京时间）</w:t>
      </w:r>
    </w:p>
    <w:p>
      <w:pPr>
        <w:pStyle w:val="4"/>
        <w:numPr>
          <w:ilvl w:val="1"/>
          <w:numId w:val="4"/>
        </w:numPr>
        <w:tabs>
          <w:tab w:val="left" w:pos="1118"/>
        </w:tabs>
        <w:spacing w:before="173" w:after="0" w:line="240" w:lineRule="auto"/>
        <w:ind w:left="1117" w:right="0" w:hanging="421"/>
        <w:jc w:val="left"/>
      </w:pPr>
      <w:r>
        <w:rPr>
          <w:highlight w:val="yellow"/>
        </w:rPr>
        <w:t>响应文件提交截止时间：</w:t>
      </w:r>
      <w:r>
        <w:rPr>
          <w:highlight w:val="yellow"/>
          <w:u w:val="single"/>
        </w:rPr>
        <w:t>202</w:t>
      </w:r>
      <w:r>
        <w:rPr>
          <w:rFonts w:hint="eastAsia"/>
          <w:spacing w:val="-40"/>
          <w:highlight w:val="yellow"/>
          <w:u w:val="single"/>
          <w:lang w:val="en-US" w:eastAsia="zh-CN"/>
        </w:rPr>
        <w:t>3</w:t>
      </w:r>
      <w:r>
        <w:rPr>
          <w:spacing w:val="-40"/>
          <w:highlight w:val="yellow"/>
          <w:u w:val="single"/>
        </w:rPr>
        <w:t>年</w:t>
      </w:r>
      <w:r>
        <w:rPr>
          <w:rFonts w:hint="eastAsia"/>
          <w:spacing w:val="-40"/>
          <w:highlight w:val="yellow"/>
          <w:u w:val="single"/>
          <w:lang w:val="en-US" w:eastAsia="zh-CN"/>
        </w:rPr>
        <w:t xml:space="preserve">  3</w:t>
      </w:r>
      <w:r>
        <w:rPr>
          <w:spacing w:val="-40"/>
          <w:highlight w:val="yellow"/>
          <w:u w:val="single"/>
        </w:rPr>
        <w:t>月</w:t>
      </w:r>
      <w:r>
        <w:rPr>
          <w:rFonts w:hint="eastAsia"/>
          <w:spacing w:val="-40"/>
          <w:highlight w:val="yellow"/>
          <w:u w:val="single"/>
          <w:lang w:val="en-US" w:eastAsia="zh-CN"/>
        </w:rPr>
        <w:t xml:space="preserve">  3 </w:t>
      </w:r>
      <w:r>
        <w:rPr>
          <w:spacing w:val="-40"/>
          <w:highlight w:val="yellow"/>
          <w:u w:val="single"/>
        </w:rPr>
        <w:t xml:space="preserve">日 </w:t>
      </w:r>
      <w:r>
        <w:rPr>
          <w:highlight w:val="yellow"/>
          <w:u w:val="single"/>
        </w:rPr>
        <w:t>9</w:t>
      </w:r>
      <w:r>
        <w:rPr>
          <w:spacing w:val="-40"/>
          <w:highlight w:val="yellow"/>
          <w:u w:val="single"/>
        </w:rPr>
        <w:t xml:space="preserve"> 点 </w:t>
      </w:r>
      <w:r>
        <w:rPr>
          <w:highlight w:val="yellow"/>
          <w:u w:val="single"/>
        </w:rPr>
        <w:t>30</w:t>
      </w:r>
      <w:r>
        <w:rPr>
          <w:spacing w:val="-30"/>
          <w:highlight w:val="yellow"/>
          <w:u w:val="single"/>
        </w:rPr>
        <w:t xml:space="preserve"> 分</w:t>
      </w:r>
      <w:r>
        <w:rPr>
          <w:highlight w:val="yellow"/>
        </w:rPr>
        <w:t>（北京时间）</w:t>
      </w:r>
    </w:p>
    <w:p>
      <w:pPr>
        <w:pStyle w:val="4"/>
        <w:numPr>
          <w:ilvl w:val="1"/>
          <w:numId w:val="4"/>
        </w:numPr>
        <w:tabs>
          <w:tab w:val="left" w:pos="1118"/>
        </w:tabs>
        <w:spacing w:before="172" w:after="0" w:line="374" w:lineRule="auto"/>
        <w:ind w:left="217" w:right="1046" w:firstLine="480"/>
        <w:jc w:val="left"/>
        <w:rPr>
          <w:u w:val="single"/>
        </w:rPr>
      </w:pPr>
      <w:r>
        <w:t>响应文件提交地点：</w:t>
      </w:r>
      <w:r>
        <w:rPr>
          <w:rFonts w:hint="eastAsia"/>
          <w:spacing w:val="-1"/>
          <w:u w:val="single"/>
          <w:lang w:val="en-US" w:eastAsia="zh-CN"/>
        </w:rPr>
        <w:t>南京市江宁区科苑路108号T108文化创意园A座2016室 。</w:t>
      </w:r>
    </w:p>
    <w:p>
      <w:pPr>
        <w:pStyle w:val="4"/>
        <w:numPr>
          <w:ilvl w:val="0"/>
          <w:numId w:val="0"/>
        </w:numPr>
        <w:tabs>
          <w:tab w:val="left" w:pos="1118"/>
        </w:tabs>
        <w:spacing w:before="172" w:after="0" w:line="374" w:lineRule="auto"/>
        <w:ind w:right="1046" w:rightChars="0" w:firstLine="720" w:firstLineChars="300"/>
        <w:jc w:val="left"/>
      </w:pPr>
    </w:p>
    <w:p>
      <w:pPr>
        <w:pStyle w:val="4"/>
        <w:numPr>
          <w:ilvl w:val="0"/>
          <w:numId w:val="0"/>
        </w:numPr>
        <w:tabs>
          <w:tab w:val="left" w:pos="1118"/>
        </w:tabs>
        <w:spacing w:before="172" w:after="0" w:line="374" w:lineRule="auto"/>
        <w:ind w:right="1046" w:rightChars="0" w:firstLine="720" w:firstLineChars="300"/>
        <w:jc w:val="left"/>
      </w:pPr>
      <w:r>
        <w:t>五、开启</w:t>
      </w:r>
    </w:p>
    <w:p>
      <w:pPr>
        <w:pStyle w:val="4"/>
        <w:ind w:left="697"/>
      </w:pPr>
      <w:r>
        <w:t xml:space="preserve">5.1 </w:t>
      </w:r>
      <w:r>
        <w:rPr>
          <w:highlight w:val="yellow"/>
        </w:rPr>
        <w:t>时间：</w:t>
      </w:r>
      <w:r>
        <w:rPr>
          <w:highlight w:val="yellow"/>
          <w:u w:val="single"/>
        </w:rPr>
        <w:t>202</w:t>
      </w:r>
      <w:r>
        <w:rPr>
          <w:rFonts w:hint="eastAsia"/>
          <w:highlight w:val="yellow"/>
          <w:u w:val="single"/>
          <w:lang w:val="en-US" w:eastAsia="zh-CN"/>
        </w:rPr>
        <w:t xml:space="preserve">3 </w:t>
      </w:r>
      <w:r>
        <w:rPr>
          <w:highlight w:val="yellow"/>
          <w:u w:val="single"/>
        </w:rPr>
        <w:t>年</w:t>
      </w:r>
      <w:r>
        <w:rPr>
          <w:rFonts w:hint="eastAsia"/>
          <w:highlight w:val="yellow"/>
          <w:u w:val="single"/>
          <w:lang w:val="en-US" w:eastAsia="zh-CN"/>
        </w:rPr>
        <w:t xml:space="preserve"> 3 </w:t>
      </w:r>
      <w:r>
        <w:rPr>
          <w:highlight w:val="yellow"/>
          <w:u w:val="single"/>
        </w:rPr>
        <w:t xml:space="preserve">月 </w:t>
      </w:r>
      <w:r>
        <w:rPr>
          <w:rFonts w:hint="eastAsia"/>
          <w:highlight w:val="yellow"/>
          <w:u w:val="single"/>
          <w:lang w:val="en-US" w:eastAsia="zh-CN"/>
        </w:rPr>
        <w:t xml:space="preserve">3 </w:t>
      </w:r>
      <w:r>
        <w:rPr>
          <w:highlight w:val="yellow"/>
          <w:u w:val="single"/>
        </w:rPr>
        <w:t>日 9 点 30 分</w:t>
      </w:r>
      <w:r>
        <w:rPr>
          <w:highlight w:val="yellow"/>
        </w:rPr>
        <w:t>（北京时间</w:t>
      </w:r>
      <w:r>
        <w:t>）</w:t>
      </w:r>
    </w:p>
    <w:p>
      <w:pPr>
        <w:pStyle w:val="4"/>
        <w:numPr>
          <w:ilvl w:val="0"/>
          <w:numId w:val="0"/>
        </w:numPr>
        <w:tabs>
          <w:tab w:val="left" w:pos="1118"/>
        </w:tabs>
        <w:spacing w:before="172" w:after="0" w:line="374" w:lineRule="auto"/>
        <w:ind w:left="697" w:leftChars="0" w:right="1046" w:rightChars="0"/>
        <w:jc w:val="left"/>
        <w:rPr>
          <w:u w:val="single"/>
        </w:rPr>
      </w:pPr>
      <w:r>
        <w:t>5.2</w:t>
      </w:r>
      <w:r>
        <w:rPr>
          <w:spacing w:val="-15"/>
        </w:rPr>
        <w:t xml:space="preserve"> 地点：</w:t>
      </w:r>
      <w:r>
        <w:rPr>
          <w:rFonts w:hint="eastAsia"/>
          <w:spacing w:val="-1"/>
          <w:u w:val="single"/>
          <w:lang w:val="en-US" w:eastAsia="zh-CN"/>
        </w:rPr>
        <w:t>南京市江宁区科苑路108号T108文化创意园A座2016室 。</w:t>
      </w:r>
    </w:p>
    <w:p>
      <w:pPr>
        <w:pStyle w:val="4"/>
        <w:spacing w:before="172" w:line="374" w:lineRule="auto"/>
        <w:ind w:right="2486" w:firstLine="480"/>
      </w:pPr>
      <w:r>
        <w:t>六、公告期限</w:t>
      </w:r>
    </w:p>
    <w:p>
      <w:pPr>
        <w:pStyle w:val="4"/>
        <w:numPr>
          <w:ilvl w:val="0"/>
          <w:numId w:val="0"/>
        </w:numPr>
        <w:tabs>
          <w:tab w:val="left" w:pos="1118"/>
        </w:tabs>
        <w:spacing w:before="172" w:after="0" w:line="374" w:lineRule="auto"/>
        <w:ind w:right="1046" w:rightChars="0" w:firstLine="720" w:firstLineChars="300"/>
        <w:jc w:val="left"/>
      </w:pPr>
      <w:r>
        <w:t>自本公告发布之日起 5 个工作日。</w:t>
      </w:r>
    </w:p>
    <w:p>
      <w:pPr>
        <w:pStyle w:val="4"/>
        <w:numPr>
          <w:ilvl w:val="0"/>
          <w:numId w:val="0"/>
        </w:numPr>
        <w:tabs>
          <w:tab w:val="left" w:pos="1118"/>
        </w:tabs>
        <w:spacing w:before="172" w:after="0" w:line="374" w:lineRule="auto"/>
        <w:ind w:right="1046" w:rightChars="0" w:firstLine="720" w:firstLineChars="300"/>
        <w:jc w:val="left"/>
      </w:pPr>
      <w:r>
        <w:t>七、其他补充事宜</w:t>
      </w:r>
    </w:p>
    <w:p>
      <w:pPr>
        <w:pStyle w:val="4"/>
        <w:spacing w:before="131" w:line="364" w:lineRule="auto"/>
        <w:ind w:left="1057" w:right="506" w:hanging="360"/>
      </w:pPr>
      <w:r>
        <w:t>1、现场踏勘：本项目不统一组织现场踏勘。供应商可自行联系采购人。现场答疑：不统一组织。</w:t>
      </w:r>
    </w:p>
    <w:p>
      <w:pPr>
        <w:pStyle w:val="4"/>
        <w:spacing w:before="0" w:line="306" w:lineRule="exact"/>
        <w:ind w:left="697"/>
      </w:pPr>
      <w:r>
        <w:t>2、供应商须从采购代理机构机构合法获得采购项目的竞争性磋商文件。</w:t>
      </w:r>
    </w:p>
    <w:p>
      <w:pPr>
        <w:pStyle w:val="5"/>
        <w:spacing w:before="8"/>
        <w:ind w:left="0"/>
        <w:rPr>
          <w:sz w:val="23"/>
        </w:rPr>
      </w:pPr>
    </w:p>
    <w:p>
      <w:pPr>
        <w:pStyle w:val="4"/>
        <w:numPr>
          <w:ilvl w:val="0"/>
          <w:numId w:val="5"/>
        </w:numPr>
        <w:spacing w:before="0" w:line="374" w:lineRule="auto"/>
        <w:ind w:right="146" w:firstLine="480"/>
      </w:pPr>
      <w:r>
        <w:t>采购项目需要落实的政府采购政策：本项目若符合政府强制采购节能产品、信息安全产品、优先采购环境标志产品、扶持福利企业、促进残疾人就业、支持中小微企业、支持监狱和戒毒企业等政策，将落实相关政策。</w:t>
      </w:r>
    </w:p>
    <w:p>
      <w:pPr>
        <w:pStyle w:val="4"/>
        <w:numPr>
          <w:ilvl w:val="0"/>
          <w:numId w:val="5"/>
        </w:numPr>
        <w:spacing w:before="0" w:line="374" w:lineRule="auto"/>
        <w:ind w:right="146" w:firstLine="480"/>
      </w:pPr>
      <w:r>
        <w:t>供应商诚信档案注册登记管理：</w:t>
      </w:r>
    </w:p>
    <w:p>
      <w:pPr>
        <w:pStyle w:val="4"/>
        <w:numPr>
          <w:ilvl w:val="0"/>
          <w:numId w:val="0"/>
        </w:numPr>
        <w:tabs>
          <w:tab w:val="left" w:pos="1299"/>
        </w:tabs>
        <w:spacing w:before="0" w:after="0" w:line="374" w:lineRule="auto"/>
        <w:ind w:left="220" w:leftChars="0" w:right="235" w:rightChars="0" w:firstLine="438" w:firstLineChars="203"/>
        <w:jc w:val="both"/>
      </w:pPr>
      <w:r>
        <w:rPr>
          <w:rFonts w:hint="eastAsia"/>
          <w:spacing w:val="-12"/>
          <w:lang w:eastAsia="zh-CN"/>
        </w:rPr>
        <w:t>（</w:t>
      </w:r>
      <w:r>
        <w:rPr>
          <w:rFonts w:hint="eastAsia"/>
          <w:spacing w:val="-12"/>
          <w:lang w:val="en-US" w:eastAsia="zh-CN"/>
        </w:rPr>
        <w:t>1</w:t>
      </w:r>
      <w:r>
        <w:rPr>
          <w:rFonts w:hint="eastAsia"/>
          <w:spacing w:val="-12"/>
          <w:lang w:eastAsia="zh-CN"/>
        </w:rPr>
        <w:t>）</w:t>
      </w:r>
      <w:r>
        <w:rPr>
          <w:spacing w:val="-12"/>
        </w:rPr>
        <w:t>根据《南京市政府采购供应商信用管理工作暂</w:t>
      </w:r>
      <w:r>
        <w:t>行办法》（宁财规</w:t>
      </w:r>
      <w:r>
        <w:rPr>
          <w:spacing w:val="-1"/>
        </w:rPr>
        <w:t>[2018]10号</w:t>
      </w:r>
      <w:r>
        <w:rPr>
          <w:spacing w:val="-22"/>
        </w:rPr>
        <w:t>）</w:t>
      </w:r>
      <w:r>
        <w:rPr>
          <w:spacing w:val="-7"/>
        </w:rPr>
        <w:t>有关规定，凡在南京地区参加政府采购活动的供应商，应当事先登</w:t>
      </w:r>
      <w:r>
        <w:rPr>
          <w:spacing w:val="-10"/>
        </w:rPr>
        <w:t>陆“信用</w:t>
      </w:r>
      <w:r>
        <w:fldChar w:fldCharType="begin"/>
      </w:r>
      <w:r>
        <w:instrText xml:space="preserve"> HYPERLINK "http://www.njcredit.gov.cn/" \h </w:instrText>
      </w:r>
      <w:r>
        <w:fldChar w:fldCharType="separate"/>
      </w:r>
      <w:r>
        <w:t>南京”（www.njcredit.gov.cn</w:t>
      </w:r>
      <w:r>
        <w:fldChar w:fldCharType="end"/>
      </w:r>
      <w:r>
        <w:t>）或“南京公共采购信息网”（https://njgc.jfh.com/）主页“政府采购供应商诚信档案”栏目进行注册登</w:t>
      </w:r>
      <w:r>
        <w:rPr>
          <w:spacing w:val="-10"/>
        </w:rPr>
        <w:t>记。由于特殊原因未及时注册的供应商可先行获取采购文件，但必须在提交响应</w:t>
      </w:r>
      <w:r>
        <w:t>文件截止时间前办理登记注册手续，以便在文件评审时进行备查确认。</w:t>
      </w:r>
    </w:p>
    <w:p>
      <w:pPr>
        <w:pStyle w:val="4"/>
        <w:numPr>
          <w:ilvl w:val="0"/>
          <w:numId w:val="0"/>
        </w:numPr>
        <w:tabs>
          <w:tab w:val="left" w:pos="1299"/>
        </w:tabs>
        <w:spacing w:before="1" w:after="0" w:line="240" w:lineRule="auto"/>
        <w:ind w:left="696" w:leftChars="0" w:right="0" w:rightChars="0"/>
        <w:jc w:val="left"/>
      </w:pPr>
      <w:r>
        <w:rPr>
          <w:rFonts w:hint="eastAsia"/>
          <w:lang w:eastAsia="zh-CN"/>
        </w:rPr>
        <w:t>（</w:t>
      </w:r>
      <w:r>
        <w:rPr>
          <w:rFonts w:hint="eastAsia"/>
          <w:lang w:val="en-US" w:eastAsia="zh-CN"/>
        </w:rPr>
        <w:t>2</w:t>
      </w:r>
      <w:r>
        <w:rPr>
          <w:rFonts w:hint="eastAsia"/>
          <w:lang w:eastAsia="zh-CN"/>
        </w:rPr>
        <w:t>）</w:t>
      </w:r>
      <w:r>
        <w:t>供应商申请网上注册的，应当按以下程序进行：</w:t>
      </w:r>
    </w:p>
    <w:p>
      <w:pPr>
        <w:pStyle w:val="4"/>
        <w:numPr>
          <w:ilvl w:val="1"/>
          <w:numId w:val="6"/>
        </w:numPr>
        <w:tabs>
          <w:tab w:val="left" w:pos="1299"/>
        </w:tabs>
        <w:spacing w:before="173" w:after="0" w:line="374" w:lineRule="auto"/>
        <w:ind w:left="217" w:right="237" w:firstLine="720"/>
        <w:jc w:val="left"/>
      </w:pPr>
      <w:r>
        <w:rPr>
          <w:spacing w:val="-1"/>
        </w:rPr>
        <w:t>登陆“信用南京”或“南京公共采购信息网”网站，点击“政府采购</w:t>
      </w:r>
      <w:r>
        <w:t>供应商诚信档案”图标，在弹出的用户登录界面，点击“新用户注册”；</w:t>
      </w:r>
    </w:p>
    <w:p>
      <w:pPr>
        <w:pStyle w:val="4"/>
        <w:numPr>
          <w:ilvl w:val="1"/>
          <w:numId w:val="6"/>
        </w:numPr>
        <w:tabs>
          <w:tab w:val="left" w:pos="1299"/>
        </w:tabs>
        <w:spacing w:before="0" w:after="0" w:line="374" w:lineRule="auto"/>
        <w:ind w:left="217" w:right="235" w:firstLine="720"/>
        <w:jc w:val="both"/>
      </w:pPr>
      <w:r>
        <w:rPr>
          <w:spacing w:val="-1"/>
        </w:rPr>
        <w:t>在“新用户注册”界面，供应商自行设置用户名、登录密码，如实填</w:t>
      </w:r>
      <w:r>
        <w:rPr>
          <w:spacing w:val="-10"/>
        </w:rPr>
        <w:t>写“南京市政府采购供应商诚信档案注册登记表”，根据网站注册要求如实上传</w:t>
      </w:r>
      <w:r>
        <w:t>相关资料，并进行信用承诺确认后，提交注册申请；</w:t>
      </w:r>
    </w:p>
    <w:p>
      <w:pPr>
        <w:pStyle w:val="4"/>
        <w:numPr>
          <w:ilvl w:val="1"/>
          <w:numId w:val="6"/>
        </w:numPr>
        <w:tabs>
          <w:tab w:val="left" w:pos="1299"/>
        </w:tabs>
        <w:spacing w:before="1" w:after="0" w:line="240" w:lineRule="auto"/>
        <w:ind w:left="1298" w:right="0" w:hanging="362"/>
        <w:jc w:val="left"/>
      </w:pPr>
      <w:r>
        <w:t>系统审核后，供应商即可登录系统进行相关功能操作。</w:t>
      </w:r>
    </w:p>
    <w:p>
      <w:pPr>
        <w:pStyle w:val="4"/>
        <w:numPr>
          <w:ilvl w:val="0"/>
          <w:numId w:val="0"/>
        </w:numPr>
        <w:tabs>
          <w:tab w:val="left" w:pos="1301"/>
        </w:tabs>
        <w:spacing w:before="173" w:after="0" w:line="374" w:lineRule="auto"/>
        <w:ind w:left="220" w:leftChars="0" w:right="146" w:rightChars="0" w:firstLine="439" w:firstLineChars="183"/>
        <w:jc w:val="left"/>
      </w:pPr>
      <w:r>
        <w:rPr>
          <w:rFonts w:hint="eastAsia"/>
          <w:lang w:eastAsia="zh-CN"/>
        </w:rPr>
        <w:t>（</w:t>
      </w:r>
      <w:r>
        <w:rPr>
          <w:rFonts w:hint="eastAsia"/>
          <w:lang w:val="en-US" w:eastAsia="zh-CN"/>
        </w:rPr>
        <w:t>3</w:t>
      </w:r>
      <w:r>
        <w:rPr>
          <w:rFonts w:hint="eastAsia"/>
          <w:lang w:eastAsia="zh-CN"/>
        </w:rPr>
        <w:t>）</w:t>
      </w:r>
      <w:r>
        <w:t>供应商参加本项目政府采购活动时，无论是新用户注册或已注册成功</w:t>
      </w:r>
      <w:r>
        <w:rPr>
          <w:spacing w:val="-1"/>
        </w:rPr>
        <w:t xml:space="preserve">的，均应在采购文件发布之日起至提交响应文件截止时间前，登录“信用南京” </w:t>
      </w:r>
      <w:r>
        <w:rPr>
          <w:spacing w:val="-2"/>
        </w:rPr>
        <w:t xml:space="preserve">或“南京公共采购信息网”在线打印其“南京市政府采购供应商信用记录表”， </w:t>
      </w:r>
      <w:r>
        <w:rPr>
          <w:spacing w:val="-4"/>
        </w:rPr>
        <w:t>经法定代表人签名盖章后作为响应文件的有效组成部分。“南京市政府采购供应商信用记录表”是其参加本次政府采购活动的必备材料。</w:t>
      </w:r>
    </w:p>
    <w:p>
      <w:pPr>
        <w:pStyle w:val="4"/>
        <w:numPr>
          <w:ilvl w:val="0"/>
          <w:numId w:val="0"/>
        </w:numPr>
        <w:tabs>
          <w:tab w:val="left" w:pos="1301"/>
        </w:tabs>
        <w:spacing w:before="1" w:after="0" w:line="374" w:lineRule="auto"/>
        <w:ind w:left="220" w:leftChars="0" w:right="235" w:rightChars="0" w:firstLine="437" w:firstLineChars="184"/>
        <w:jc w:val="both"/>
      </w:pPr>
      <w:r>
        <w:rPr>
          <w:rFonts w:hint="eastAsia"/>
          <w:spacing w:val="-1"/>
          <w:lang w:eastAsia="zh-CN"/>
        </w:rPr>
        <w:t>（</w:t>
      </w:r>
      <w:r>
        <w:rPr>
          <w:rFonts w:hint="eastAsia"/>
          <w:spacing w:val="-1"/>
          <w:lang w:val="en-US" w:eastAsia="zh-CN"/>
        </w:rPr>
        <w:t>4</w:t>
      </w:r>
      <w:r>
        <w:rPr>
          <w:rFonts w:hint="eastAsia"/>
          <w:spacing w:val="-1"/>
          <w:lang w:eastAsia="zh-CN"/>
        </w:rPr>
        <w:t>）</w:t>
      </w:r>
      <w:r>
        <w:rPr>
          <w:spacing w:val="-1"/>
        </w:rPr>
        <w:t>“南京市政府采购供应商信用记录表”装订在响应文</w:t>
      </w:r>
      <w:r>
        <w:rPr>
          <w:spacing w:val="-10"/>
        </w:rPr>
        <w:t>件中</w:t>
      </w:r>
      <w:r>
        <w:rPr>
          <w:rFonts w:hint="eastAsia"/>
          <w:spacing w:val="-10"/>
          <w:lang w:eastAsia="zh-CN"/>
        </w:rPr>
        <w:t>。</w:t>
      </w:r>
      <w:r>
        <w:t xml:space="preserve">南京市政府采购供应商诚信档案管理系统客服电话：025-52718366； </w:t>
      </w:r>
      <w:r>
        <w:rPr>
          <w:spacing w:val="-7"/>
        </w:rPr>
        <w:t>供应商可就用户注册与打印“南京市政府采购供应商信用记录表”等事宜进行咨</w:t>
      </w:r>
      <w:r>
        <w:t>询。</w:t>
      </w:r>
    </w:p>
    <w:p>
      <w:pPr>
        <w:pStyle w:val="4"/>
        <w:spacing w:line="374" w:lineRule="auto"/>
        <w:ind w:right="235" w:firstLine="480"/>
      </w:pPr>
      <w:r>
        <w:rPr>
          <w:rFonts w:hint="eastAsia"/>
          <w:lang w:val="en-US" w:eastAsia="zh-CN"/>
        </w:rPr>
        <w:t>5、</w:t>
      </w:r>
      <w:r>
        <w:rPr>
          <w:spacing w:val="-4"/>
        </w:rPr>
        <w:t>有关本次采购的事项若存在变动或修改，</w:t>
      </w:r>
      <w:r>
        <w:rPr>
          <w:spacing w:val="-4"/>
          <w:highlight w:val="yellow"/>
        </w:rPr>
        <w:t>敬请及时关注</w:t>
      </w:r>
      <w:r>
        <w:rPr>
          <w:rFonts w:hint="eastAsia"/>
          <w:spacing w:val="-4"/>
          <w:highlight w:val="yellow"/>
          <w:lang w:val="en-US" w:eastAsia="zh-CN"/>
        </w:rPr>
        <w:t xml:space="preserve"> </w:t>
      </w:r>
      <w:r>
        <w:rPr>
          <w:highlight w:val="yellow"/>
        </w:rPr>
        <w:t>发布的信</w:t>
      </w:r>
      <w:r>
        <w:t>息更正公告。</w:t>
      </w:r>
    </w:p>
    <w:p>
      <w:pPr>
        <w:pStyle w:val="4"/>
        <w:numPr>
          <w:ilvl w:val="0"/>
          <w:numId w:val="0"/>
        </w:numPr>
        <w:tabs>
          <w:tab w:val="left" w:pos="1301"/>
        </w:tabs>
        <w:spacing w:before="1" w:after="0" w:line="374" w:lineRule="auto"/>
        <w:ind w:left="220" w:leftChars="0" w:right="235" w:rightChars="0" w:firstLine="439" w:firstLineChars="183"/>
        <w:jc w:val="both"/>
        <w:rPr>
          <w:spacing w:val="-1"/>
        </w:rPr>
      </w:pPr>
      <w:r>
        <w:rPr>
          <w:rFonts w:hint="eastAsia"/>
          <w:lang w:val="en-US" w:eastAsia="zh-CN"/>
        </w:rPr>
        <w:t>6</w:t>
      </w:r>
      <w:r>
        <w:t>、</w:t>
      </w:r>
      <w:r>
        <w:rPr>
          <w:spacing w:val="-1"/>
        </w:rPr>
        <w:t>供应商被“信用中国”网站(www.creditchina.gov.cn) 、“中国政府采购网" (www.ccgp.gov.cn)列入失信被执行人、重大税收违法案件当事人名单、政府采购严重违法失信行为记录名单</w:t>
      </w:r>
      <w:r>
        <w:rPr>
          <w:rFonts w:hint="eastAsia"/>
          <w:spacing w:val="-1"/>
          <w:lang w:eastAsia="zh-CN"/>
        </w:rPr>
        <w:t>的</w:t>
      </w:r>
      <w:r>
        <w:rPr>
          <w:rFonts w:hint="eastAsia"/>
          <w:spacing w:val="-1"/>
          <w:lang w:val="en-US" w:eastAsia="zh-CN"/>
        </w:rPr>
        <w:t>不得参加本次投标</w:t>
      </w:r>
      <w:r>
        <w:rPr>
          <w:spacing w:val="-1"/>
        </w:rPr>
        <w:t>。</w:t>
      </w:r>
    </w:p>
    <w:p>
      <w:pPr>
        <w:pStyle w:val="4"/>
        <w:numPr>
          <w:ilvl w:val="0"/>
          <w:numId w:val="0"/>
        </w:numPr>
        <w:tabs>
          <w:tab w:val="left" w:pos="1301"/>
        </w:tabs>
        <w:spacing w:before="1" w:after="0" w:line="374" w:lineRule="auto"/>
        <w:ind w:left="697" w:leftChars="0" w:right="235" w:rightChars="0"/>
        <w:jc w:val="both"/>
        <w:rPr>
          <w:spacing w:val="-1"/>
        </w:rPr>
      </w:pPr>
      <w:r>
        <w:rPr>
          <w:rFonts w:hint="eastAsia"/>
          <w:spacing w:val="-1"/>
          <w:lang w:val="en-US" w:eastAsia="zh-CN"/>
        </w:rPr>
        <w:t>7</w:t>
      </w:r>
      <w:r>
        <w:rPr>
          <w:spacing w:val="-1"/>
        </w:rPr>
        <w:t>、本项目成交后不允许分包、转包。</w:t>
      </w:r>
    </w:p>
    <w:p>
      <w:pPr>
        <w:pStyle w:val="3"/>
        <w:spacing w:before="173" w:line="374" w:lineRule="auto"/>
        <w:ind w:left="217" w:right="204" w:firstLine="480"/>
      </w:pPr>
      <w:r>
        <w:rPr>
          <w:rFonts w:hint="eastAsia"/>
          <w:lang w:val="en-US" w:eastAsia="zh-CN"/>
        </w:rPr>
        <w:t>8</w:t>
      </w:r>
      <w:r>
        <w:t>、响应文件提交时，请供应商法定代表人或其授权委托代表人携带本人有效身份证原件出席。</w:t>
      </w:r>
    </w:p>
    <w:p>
      <w:pPr>
        <w:pStyle w:val="4"/>
        <w:numPr>
          <w:ilvl w:val="0"/>
          <w:numId w:val="0"/>
        </w:numPr>
        <w:tabs>
          <w:tab w:val="left" w:pos="1113"/>
        </w:tabs>
        <w:spacing w:before="173" w:after="0" w:line="240" w:lineRule="auto"/>
        <w:ind w:left="727" w:leftChars="0" w:right="0" w:rightChars="0"/>
        <w:jc w:val="left"/>
        <w:rPr>
          <w:rFonts w:ascii="宋体" w:hAnsi="宋体" w:eastAsia="宋体" w:cs="宋体"/>
          <w:spacing w:val="12"/>
        </w:rPr>
      </w:pPr>
      <w:r>
        <w:rPr>
          <w:rFonts w:ascii="宋体" w:hAnsi="宋体" w:eastAsia="宋体" w:cs="宋体"/>
          <w:spacing w:val="12"/>
        </w:rPr>
        <w:t>八、凡对本次采购提出询问，请按以下方式联系。</w:t>
      </w:r>
    </w:p>
    <w:p>
      <w:pPr>
        <w:pStyle w:val="4"/>
        <w:numPr>
          <w:ilvl w:val="0"/>
          <w:numId w:val="0"/>
        </w:numPr>
        <w:tabs>
          <w:tab w:val="left" w:pos="1113"/>
        </w:tabs>
        <w:spacing w:before="173" w:after="0" w:line="240" w:lineRule="auto"/>
        <w:ind w:left="727" w:leftChars="0" w:right="0" w:rightChars="0"/>
        <w:jc w:val="left"/>
        <w:rPr>
          <w:rFonts w:ascii="宋体" w:hAnsi="宋体" w:eastAsia="宋体" w:cs="宋体"/>
          <w:spacing w:val="12"/>
        </w:rPr>
      </w:pPr>
      <w:r>
        <w:rPr>
          <w:rFonts w:ascii="宋体" w:hAnsi="宋体" w:eastAsia="宋体" w:cs="宋体"/>
          <w:spacing w:val="12"/>
        </w:rPr>
        <w:t>釆购人：</w:t>
      </w:r>
      <w:r>
        <w:rPr>
          <w:rFonts w:hint="eastAsia" w:cs="宋体"/>
          <w:spacing w:val="12"/>
          <w:lang w:val="en-US" w:eastAsia="zh-CN"/>
        </w:rPr>
        <w:t>南京市</w:t>
      </w:r>
      <w:r>
        <w:rPr>
          <w:rFonts w:hint="eastAsia" w:ascii="宋体" w:hAnsi="宋体" w:eastAsia="宋体" w:cs="宋体"/>
          <w:spacing w:val="12"/>
        </w:rPr>
        <w:t>雨花台中学岱山校区</w:t>
      </w:r>
    </w:p>
    <w:p>
      <w:pPr>
        <w:pStyle w:val="4"/>
        <w:numPr>
          <w:ilvl w:val="0"/>
          <w:numId w:val="0"/>
        </w:numPr>
        <w:tabs>
          <w:tab w:val="left" w:pos="1113"/>
        </w:tabs>
        <w:spacing w:before="173" w:after="0" w:line="240" w:lineRule="auto"/>
        <w:ind w:left="727" w:leftChars="0" w:right="0" w:rightChars="0"/>
        <w:jc w:val="left"/>
        <w:rPr>
          <w:rFonts w:ascii="宋体" w:hAnsi="宋体" w:eastAsia="宋体" w:cs="宋体"/>
          <w:spacing w:val="12"/>
        </w:rPr>
      </w:pPr>
      <w:r>
        <w:rPr>
          <w:rFonts w:ascii="宋体" w:hAnsi="宋体" w:eastAsia="宋体" w:cs="宋体"/>
          <w:spacing w:val="12"/>
        </w:rPr>
        <w:t>地 址：</w:t>
      </w:r>
      <w:r>
        <w:rPr>
          <w:rFonts w:hint="eastAsia" w:ascii="宋体" w:hAnsi="宋体" w:eastAsia="宋体" w:cs="宋体"/>
          <w:spacing w:val="12"/>
        </w:rPr>
        <w:t>江苏省南京市雨花台区夏家村街7号</w:t>
      </w:r>
    </w:p>
    <w:p>
      <w:pPr>
        <w:pStyle w:val="4"/>
        <w:numPr>
          <w:ilvl w:val="0"/>
          <w:numId w:val="0"/>
        </w:numPr>
        <w:tabs>
          <w:tab w:val="left" w:pos="1113"/>
        </w:tabs>
        <w:spacing w:before="173" w:after="0" w:line="240" w:lineRule="auto"/>
        <w:ind w:left="727" w:leftChars="0" w:right="0" w:rightChars="0"/>
        <w:jc w:val="left"/>
        <w:rPr>
          <w:rFonts w:hint="eastAsia" w:cs="宋体"/>
          <w:spacing w:val="12"/>
          <w:highlight w:val="yellow"/>
          <w:lang w:val="en-US" w:eastAsia="zh-CN"/>
        </w:rPr>
      </w:pPr>
      <w:r>
        <w:rPr>
          <w:rFonts w:ascii="宋体" w:hAnsi="宋体" w:eastAsia="宋体" w:cs="宋体"/>
          <w:spacing w:val="12"/>
          <w:highlight w:val="yellow"/>
        </w:rPr>
        <w:t>联系人：</w:t>
      </w:r>
    </w:p>
    <w:p>
      <w:pPr>
        <w:pStyle w:val="4"/>
        <w:numPr>
          <w:ilvl w:val="0"/>
          <w:numId w:val="0"/>
        </w:numPr>
        <w:tabs>
          <w:tab w:val="left" w:pos="1113"/>
        </w:tabs>
        <w:spacing w:before="173" w:after="0" w:line="240" w:lineRule="auto"/>
        <w:ind w:left="727" w:leftChars="0" w:right="0" w:rightChars="0"/>
        <w:jc w:val="left"/>
        <w:rPr>
          <w:rFonts w:ascii="宋体" w:hAnsi="宋体" w:eastAsia="宋体" w:cs="宋体"/>
          <w:spacing w:val="12"/>
          <w:highlight w:val="yellow"/>
        </w:rPr>
      </w:pPr>
      <w:r>
        <w:rPr>
          <w:rFonts w:ascii="宋体" w:hAnsi="宋体" w:eastAsia="宋体" w:cs="宋体"/>
          <w:spacing w:val="12"/>
          <w:highlight w:val="yellow"/>
          <w:lang w:val="zh-TW" w:eastAsia="zh-TW"/>
        </w:rPr>
        <w:t>电 话：</w:t>
      </w:r>
    </w:p>
    <w:p>
      <w:pPr>
        <w:pStyle w:val="4"/>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p>
    <w:p>
      <w:pPr>
        <w:pStyle w:val="4"/>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采购代理机构：江苏顺宇工程咨询管理有限公司</w:t>
      </w:r>
    </w:p>
    <w:p>
      <w:pPr>
        <w:pStyle w:val="4"/>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地址：</w:t>
      </w:r>
      <w:r>
        <w:rPr>
          <w:rFonts w:hint="eastAsia"/>
          <w:spacing w:val="-1"/>
          <w:u w:val="single"/>
          <w:lang w:val="en-US" w:eastAsia="zh-CN"/>
        </w:rPr>
        <w:t>南京市江宁区科苑路108号T108文化创意园A座2016室</w:t>
      </w:r>
      <w:r>
        <w:rPr>
          <w:rFonts w:hint="eastAsia" w:ascii="宋体" w:hAnsi="宋体" w:eastAsia="宋体" w:cs="宋体"/>
          <w:spacing w:val="12"/>
          <w:lang w:val="en-US" w:eastAsia="zh-CN"/>
        </w:rPr>
        <w:t xml:space="preserve"> </w:t>
      </w:r>
    </w:p>
    <w:p>
      <w:pPr>
        <w:pStyle w:val="4"/>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邮编：211100</w:t>
      </w:r>
    </w:p>
    <w:p>
      <w:pPr>
        <w:pStyle w:val="4"/>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联系人：杨工</w:t>
      </w:r>
    </w:p>
    <w:p>
      <w:pPr>
        <w:pStyle w:val="4"/>
        <w:numPr>
          <w:ilvl w:val="0"/>
          <w:numId w:val="0"/>
        </w:numPr>
        <w:tabs>
          <w:tab w:val="left" w:pos="1113"/>
        </w:tabs>
        <w:spacing w:before="173" w:after="0" w:line="240" w:lineRule="auto"/>
        <w:ind w:left="727" w:leftChars="0" w:right="0" w:rightChars="0"/>
        <w:jc w:val="left"/>
        <w:rPr>
          <w:rFonts w:hint="default" w:ascii="宋体" w:hAnsi="宋体" w:eastAsia="宋体" w:cs="宋体"/>
          <w:spacing w:val="12"/>
          <w:lang w:val="en-US" w:eastAsia="zh-CN"/>
        </w:rPr>
      </w:pPr>
      <w:r>
        <w:rPr>
          <w:rFonts w:hint="eastAsia" w:ascii="宋体" w:hAnsi="宋体" w:eastAsia="宋体" w:cs="宋体"/>
          <w:spacing w:val="12"/>
          <w:lang w:val="en-US" w:eastAsia="zh-CN"/>
        </w:rPr>
        <w:t>电话：</w:t>
      </w:r>
      <w:r>
        <w:rPr>
          <w:rFonts w:hint="eastAsia" w:cs="宋体"/>
          <w:spacing w:val="12"/>
          <w:lang w:val="en-US" w:eastAsia="zh-CN"/>
        </w:rPr>
        <w:t>17327834839</w:t>
      </w:r>
    </w:p>
    <w:p>
      <w:pPr>
        <w:pStyle w:val="4"/>
        <w:numPr>
          <w:ilvl w:val="0"/>
          <w:numId w:val="0"/>
        </w:numPr>
        <w:tabs>
          <w:tab w:val="left" w:pos="1113"/>
        </w:tabs>
        <w:spacing w:before="173" w:after="0" w:line="240" w:lineRule="auto"/>
        <w:ind w:left="727" w:leftChars="0" w:right="0" w:rightChars="0"/>
        <w:jc w:val="left"/>
        <w:rPr>
          <w:rFonts w:hint="default" w:ascii="宋体" w:hAnsi="宋体" w:eastAsia="宋体" w:cs="宋体"/>
          <w:spacing w:val="12"/>
          <w:lang w:val="en-US" w:eastAsia="zh-CN"/>
        </w:rPr>
      </w:pPr>
      <w:r>
        <w:rPr>
          <w:rFonts w:hint="eastAsia" w:ascii="宋体" w:hAnsi="宋体" w:eastAsia="宋体" w:cs="宋体"/>
          <w:spacing w:val="12"/>
          <w:lang w:val="en-US" w:eastAsia="zh-CN"/>
        </w:rPr>
        <w:t>邮箱：1925260857@qq.com</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80" w:hanging="60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74" w:hanging="603"/>
      </w:pPr>
      <w:rPr>
        <w:rFonts w:hint="default"/>
        <w:lang w:val="zh-CN" w:eastAsia="zh-CN" w:bidi="zh-CN"/>
      </w:rPr>
    </w:lvl>
    <w:lvl w:ilvl="2" w:tentative="0">
      <w:start w:val="0"/>
      <w:numFmt w:val="bullet"/>
      <w:lvlText w:val="•"/>
      <w:lvlJc w:val="left"/>
      <w:pPr>
        <w:ind w:left="1929"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38" w:hanging="603"/>
      </w:pPr>
      <w:rPr>
        <w:rFonts w:hint="default"/>
        <w:lang w:val="zh-CN" w:eastAsia="zh-CN" w:bidi="zh-CN"/>
      </w:rPr>
    </w:lvl>
    <w:lvl w:ilvl="5" w:tentative="0">
      <w:start w:val="0"/>
      <w:numFmt w:val="bullet"/>
      <w:lvlText w:val="•"/>
      <w:lvlJc w:val="left"/>
      <w:pPr>
        <w:ind w:left="4493" w:hanging="603"/>
      </w:pPr>
      <w:rPr>
        <w:rFonts w:hint="default"/>
        <w:lang w:val="zh-CN" w:eastAsia="zh-CN" w:bidi="zh-CN"/>
      </w:rPr>
    </w:lvl>
    <w:lvl w:ilvl="6" w:tentative="0">
      <w:start w:val="0"/>
      <w:numFmt w:val="bullet"/>
      <w:lvlText w:val="•"/>
      <w:lvlJc w:val="left"/>
      <w:pPr>
        <w:ind w:left="5347" w:hanging="603"/>
      </w:pPr>
      <w:rPr>
        <w:rFonts w:hint="default"/>
        <w:lang w:val="zh-CN" w:eastAsia="zh-CN" w:bidi="zh-CN"/>
      </w:rPr>
    </w:lvl>
    <w:lvl w:ilvl="7" w:tentative="0">
      <w:start w:val="0"/>
      <w:numFmt w:val="bullet"/>
      <w:lvlText w:val="•"/>
      <w:lvlJc w:val="left"/>
      <w:pPr>
        <w:ind w:left="6202" w:hanging="603"/>
      </w:pPr>
      <w:rPr>
        <w:rFonts w:hint="default"/>
        <w:lang w:val="zh-CN" w:eastAsia="zh-CN" w:bidi="zh-CN"/>
      </w:rPr>
    </w:lvl>
    <w:lvl w:ilvl="8" w:tentative="0">
      <w:start w:val="0"/>
      <w:numFmt w:val="bullet"/>
      <w:lvlText w:val="•"/>
      <w:lvlJc w:val="left"/>
      <w:pPr>
        <w:ind w:left="7056" w:hanging="603"/>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00"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6" w:hanging="601"/>
      </w:pPr>
      <w:rPr>
        <w:rFonts w:hint="default"/>
        <w:lang w:val="zh-CN" w:eastAsia="zh-CN" w:bidi="zh-CN"/>
      </w:rPr>
    </w:lvl>
  </w:abstractNum>
  <w:abstractNum w:abstractNumId="2">
    <w:nsid w:val="25B654F3"/>
    <w:multiLevelType w:val="multilevel"/>
    <w:tmpl w:val="25B654F3"/>
    <w:lvl w:ilvl="0" w:tentative="0">
      <w:start w:val="4"/>
      <w:numFmt w:val="decimal"/>
      <w:lvlText w:val="%1"/>
      <w:lvlJc w:val="left"/>
      <w:pPr>
        <w:ind w:left="1117" w:hanging="420"/>
        <w:jc w:val="left"/>
      </w:pPr>
      <w:rPr>
        <w:rFonts w:hint="default"/>
        <w:lang w:val="zh-CN" w:eastAsia="zh-CN" w:bidi="zh-CN"/>
      </w:rPr>
    </w:lvl>
    <w:lvl w:ilvl="1" w:tentative="0">
      <w:start w:val="1"/>
      <w:numFmt w:val="decimal"/>
      <w:lvlText w:val="%1.%2"/>
      <w:lvlJc w:val="left"/>
      <w:pPr>
        <w:ind w:left="1117"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49" w:hanging="420"/>
      </w:pPr>
      <w:rPr>
        <w:rFonts w:hint="default"/>
        <w:lang w:val="zh-CN" w:eastAsia="zh-CN" w:bidi="zh-CN"/>
      </w:rPr>
    </w:lvl>
    <w:lvl w:ilvl="3" w:tentative="0">
      <w:start w:val="0"/>
      <w:numFmt w:val="bullet"/>
      <w:lvlText w:val="•"/>
      <w:lvlJc w:val="left"/>
      <w:pPr>
        <w:ind w:left="3413" w:hanging="420"/>
      </w:pPr>
      <w:rPr>
        <w:rFonts w:hint="default"/>
        <w:lang w:val="zh-CN" w:eastAsia="zh-CN" w:bidi="zh-CN"/>
      </w:rPr>
    </w:lvl>
    <w:lvl w:ilvl="4" w:tentative="0">
      <w:start w:val="0"/>
      <w:numFmt w:val="bullet"/>
      <w:lvlText w:val="•"/>
      <w:lvlJc w:val="left"/>
      <w:pPr>
        <w:ind w:left="4178"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472" w:hanging="420"/>
      </w:pPr>
      <w:rPr>
        <w:rFonts w:hint="default"/>
        <w:lang w:val="zh-CN" w:eastAsia="zh-CN" w:bidi="zh-CN"/>
      </w:rPr>
    </w:lvl>
    <w:lvl w:ilvl="8" w:tentative="0">
      <w:start w:val="0"/>
      <w:numFmt w:val="bullet"/>
      <w:lvlText w:val="•"/>
      <w:lvlJc w:val="left"/>
      <w:pPr>
        <w:ind w:left="7236" w:hanging="420"/>
      </w:pPr>
      <w:rPr>
        <w:rFonts w:hint="default"/>
        <w:lang w:val="zh-CN" w:eastAsia="zh-CN" w:bidi="zh-CN"/>
      </w:rPr>
    </w:lvl>
  </w:abstractNum>
  <w:abstractNum w:abstractNumId="3">
    <w:nsid w:val="59ADCABA"/>
    <w:multiLevelType w:val="multilevel"/>
    <w:tmpl w:val="59ADCABA"/>
    <w:lvl w:ilvl="0" w:tentative="0">
      <w:start w:val="2"/>
      <w:numFmt w:val="decimal"/>
      <w:lvlText w:val="%1"/>
      <w:lvlJc w:val="left"/>
      <w:pPr>
        <w:ind w:left="1117" w:hanging="420"/>
        <w:jc w:val="left"/>
      </w:pPr>
      <w:rPr>
        <w:rFonts w:hint="default"/>
        <w:lang w:val="zh-CN" w:eastAsia="zh-CN" w:bidi="zh-CN"/>
      </w:rPr>
    </w:lvl>
    <w:lvl w:ilvl="1" w:tentative="0">
      <w:start w:val="1"/>
      <w:numFmt w:val="decimal"/>
      <w:lvlText w:val="%1.%2"/>
      <w:lvlJc w:val="left"/>
      <w:pPr>
        <w:ind w:left="130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49" w:hanging="420"/>
      </w:pPr>
      <w:rPr>
        <w:rFonts w:hint="default"/>
        <w:lang w:val="zh-CN" w:eastAsia="zh-CN" w:bidi="zh-CN"/>
      </w:rPr>
    </w:lvl>
    <w:lvl w:ilvl="3" w:tentative="0">
      <w:start w:val="0"/>
      <w:numFmt w:val="bullet"/>
      <w:lvlText w:val="•"/>
      <w:lvlJc w:val="left"/>
      <w:pPr>
        <w:ind w:left="3413" w:hanging="420"/>
      </w:pPr>
      <w:rPr>
        <w:rFonts w:hint="default"/>
        <w:lang w:val="zh-CN" w:eastAsia="zh-CN" w:bidi="zh-CN"/>
      </w:rPr>
    </w:lvl>
    <w:lvl w:ilvl="4" w:tentative="0">
      <w:start w:val="0"/>
      <w:numFmt w:val="bullet"/>
      <w:lvlText w:val="•"/>
      <w:lvlJc w:val="left"/>
      <w:pPr>
        <w:ind w:left="4178"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472" w:hanging="420"/>
      </w:pPr>
      <w:rPr>
        <w:rFonts w:hint="default"/>
        <w:lang w:val="zh-CN" w:eastAsia="zh-CN" w:bidi="zh-CN"/>
      </w:rPr>
    </w:lvl>
    <w:lvl w:ilvl="8" w:tentative="0">
      <w:start w:val="0"/>
      <w:numFmt w:val="bullet"/>
      <w:lvlText w:val="•"/>
      <w:lvlJc w:val="left"/>
      <w:pPr>
        <w:ind w:left="7236" w:hanging="420"/>
      </w:pPr>
      <w:rPr>
        <w:rFonts w:hint="default"/>
        <w:lang w:val="zh-CN" w:eastAsia="zh-CN" w:bidi="zh-CN"/>
      </w:rPr>
    </w:lvl>
  </w:abstractNum>
  <w:abstractNum w:abstractNumId="4">
    <w:nsid w:val="71DC6BED"/>
    <w:multiLevelType w:val="singleLevel"/>
    <w:tmpl w:val="71DC6BED"/>
    <w:lvl w:ilvl="0" w:tentative="0">
      <w:start w:val="3"/>
      <w:numFmt w:val="decimal"/>
      <w:suff w:val="nothing"/>
      <w:lvlText w:val="%1、"/>
      <w:lvlJc w:val="left"/>
    </w:lvl>
  </w:abstractNum>
  <w:abstractNum w:abstractNumId="5">
    <w:nsid w:val="72183CF9"/>
    <w:multiLevelType w:val="multilevel"/>
    <w:tmpl w:val="72183CF9"/>
    <w:lvl w:ilvl="0" w:tentative="0">
      <w:start w:val="1"/>
      <w:numFmt w:val="decimal"/>
      <w:lvlText w:val="（%1）"/>
      <w:lvlJc w:val="left"/>
      <w:pPr>
        <w:ind w:left="217" w:hanging="601"/>
        <w:jc w:val="left"/>
      </w:pPr>
      <w:rPr>
        <w:rFonts w:hint="default" w:ascii="宋体" w:hAnsi="宋体" w:eastAsia="宋体" w:cs="宋体"/>
        <w:spacing w:val="-113"/>
        <w:w w:val="100"/>
        <w:sz w:val="22"/>
        <w:szCs w:val="22"/>
        <w:lang w:val="zh-CN" w:eastAsia="zh-CN" w:bidi="zh-CN"/>
      </w:rPr>
    </w:lvl>
    <w:lvl w:ilvl="1" w:tentative="0">
      <w:start w:val="1"/>
      <w:numFmt w:val="decimal"/>
      <w:lvlText w:val="%2）"/>
      <w:lvlJc w:val="left"/>
      <w:pPr>
        <w:ind w:left="217"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29" w:hanging="361"/>
      </w:pPr>
      <w:rPr>
        <w:rFonts w:hint="default"/>
        <w:lang w:val="zh-CN" w:eastAsia="zh-CN" w:bidi="zh-CN"/>
      </w:rPr>
    </w:lvl>
    <w:lvl w:ilvl="3" w:tentative="0">
      <w:start w:val="0"/>
      <w:numFmt w:val="bullet"/>
      <w:lvlText w:val="•"/>
      <w:lvlJc w:val="left"/>
      <w:pPr>
        <w:ind w:left="2783" w:hanging="361"/>
      </w:pPr>
      <w:rPr>
        <w:rFonts w:hint="default"/>
        <w:lang w:val="zh-CN" w:eastAsia="zh-CN" w:bidi="zh-CN"/>
      </w:rPr>
    </w:lvl>
    <w:lvl w:ilvl="4" w:tentative="0">
      <w:start w:val="0"/>
      <w:numFmt w:val="bullet"/>
      <w:lvlText w:val="•"/>
      <w:lvlJc w:val="left"/>
      <w:pPr>
        <w:ind w:left="3638" w:hanging="361"/>
      </w:pPr>
      <w:rPr>
        <w:rFonts w:hint="default"/>
        <w:lang w:val="zh-CN" w:eastAsia="zh-CN" w:bidi="zh-CN"/>
      </w:rPr>
    </w:lvl>
    <w:lvl w:ilvl="5" w:tentative="0">
      <w:start w:val="0"/>
      <w:numFmt w:val="bullet"/>
      <w:lvlText w:val="•"/>
      <w:lvlJc w:val="left"/>
      <w:pPr>
        <w:ind w:left="4493" w:hanging="361"/>
      </w:pPr>
      <w:rPr>
        <w:rFonts w:hint="default"/>
        <w:lang w:val="zh-CN" w:eastAsia="zh-CN" w:bidi="zh-CN"/>
      </w:rPr>
    </w:lvl>
    <w:lvl w:ilvl="6" w:tentative="0">
      <w:start w:val="0"/>
      <w:numFmt w:val="bullet"/>
      <w:lvlText w:val="•"/>
      <w:lvlJc w:val="left"/>
      <w:pPr>
        <w:ind w:left="5347" w:hanging="361"/>
      </w:pPr>
      <w:rPr>
        <w:rFonts w:hint="default"/>
        <w:lang w:val="zh-CN" w:eastAsia="zh-CN" w:bidi="zh-CN"/>
      </w:rPr>
    </w:lvl>
    <w:lvl w:ilvl="7" w:tentative="0">
      <w:start w:val="0"/>
      <w:numFmt w:val="bullet"/>
      <w:lvlText w:val="•"/>
      <w:lvlJc w:val="left"/>
      <w:pPr>
        <w:ind w:left="6202" w:hanging="361"/>
      </w:pPr>
      <w:rPr>
        <w:rFonts w:hint="default"/>
        <w:lang w:val="zh-CN" w:eastAsia="zh-CN" w:bidi="zh-CN"/>
      </w:rPr>
    </w:lvl>
    <w:lvl w:ilvl="8" w:tentative="0">
      <w:start w:val="0"/>
      <w:numFmt w:val="bullet"/>
      <w:lvlText w:val="•"/>
      <w:lvlJc w:val="left"/>
      <w:pPr>
        <w:ind w:left="7056" w:hanging="361"/>
      </w:pPr>
      <w:rPr>
        <w:rFonts w:hint="default"/>
        <w:lang w:val="zh-CN" w:eastAsia="zh-CN" w:bidi="zh-CN"/>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zMwMzNlMmU5MGRiZDNjNjJhMDEzNWI4MWZmODkifQ=="/>
  </w:docVars>
  <w:rsids>
    <w:rsidRoot w:val="7A7E2D7A"/>
    <w:rsid w:val="6BC5513F"/>
    <w:rsid w:val="730D121A"/>
    <w:rsid w:val="73F23EBE"/>
    <w:rsid w:val="7A7E2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5"/>
    <w:basedOn w:val="1"/>
    <w:next w:val="1"/>
    <w:qFormat/>
    <w:uiPriority w:val="1"/>
    <w:pPr>
      <w:spacing w:before="1"/>
      <w:ind w:left="702"/>
      <w:outlineLvl w:val="5"/>
    </w:pPr>
    <w:rPr>
      <w:rFonts w:ascii="宋体" w:hAnsi="宋体" w:eastAsia="宋体" w:cs="宋体"/>
      <w:b/>
      <w:bCs/>
      <w:sz w:val="24"/>
      <w:szCs w:val="24"/>
      <w:lang w:val="zh-CN" w:eastAsia="zh-CN" w:bidi="zh-CN"/>
    </w:rPr>
  </w:style>
  <w:style w:type="paragraph" w:styleId="4">
    <w:name w:val="heading 6"/>
    <w:basedOn w:val="1"/>
    <w:next w:val="1"/>
    <w:qFormat/>
    <w:uiPriority w:val="1"/>
    <w:pPr>
      <w:spacing w:before="1"/>
      <w:ind w:left="217"/>
      <w:outlineLvl w:val="6"/>
    </w:pPr>
    <w:rPr>
      <w:rFonts w:ascii="宋体" w:hAnsi="宋体" w:eastAsia="宋体" w:cs="宋体"/>
      <w:sz w:val="24"/>
      <w:szCs w:val="24"/>
      <w:lang w:val="zh-CN" w:eastAsia="zh-CN" w:bidi="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Body Text"/>
    <w:basedOn w:val="1"/>
    <w:next w:val="6"/>
    <w:qFormat/>
    <w:uiPriority w:val="1"/>
    <w:pPr>
      <w:ind w:left="257"/>
    </w:pPr>
    <w:rPr>
      <w:rFonts w:ascii="宋体" w:hAnsi="宋体" w:eastAsia="宋体" w:cs="宋体"/>
      <w:sz w:val="21"/>
      <w:szCs w:val="21"/>
      <w:lang w:val="zh-CN" w:eastAsia="zh-CN" w:bidi="zh-CN"/>
    </w:rPr>
  </w:style>
  <w:style w:type="paragraph" w:styleId="6">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2624</Words>
  <Characters>2884</Characters>
  <Lines>0</Lines>
  <Paragraphs>0</Paragraphs>
  <TotalTime>154</TotalTime>
  <ScaleCrop>false</ScaleCrop>
  <LinksUpToDate>false</LinksUpToDate>
  <CharactersWithSpaces>2941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2023-04-11T02:17:00Z</dcterms:created>
  <dc:creator>军</dc:creator>
  <cp:lastModifiedBy>军</cp:lastModifiedBy>
  <dcterms:modified xsi:type="dcterms:W3CDTF">2023-04-12T06:37:34Z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BBC27A9E09C54213923DB990018B0026_11</vt:lpwstr>
  </property>
</Properties>
</file>